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477C" w14:textId="176DF488" w:rsidR="00B222F9" w:rsidRPr="00333D1B" w:rsidRDefault="002C3C3B" w:rsidP="00333D1B">
      <w:pPr>
        <w:rPr>
          <w:b/>
          <w:bCs/>
          <w:sz w:val="28"/>
          <w:szCs w:val="28"/>
        </w:rPr>
      </w:pPr>
      <w:r w:rsidRPr="00333D1B">
        <w:rPr>
          <w:b/>
          <w:bCs/>
          <w:sz w:val="28"/>
          <w:szCs w:val="28"/>
        </w:rPr>
        <w:t xml:space="preserve">Útboð av </w:t>
      </w:r>
      <w:r w:rsidR="00BA4736" w:rsidRPr="00333D1B">
        <w:rPr>
          <w:b/>
          <w:bCs/>
          <w:sz w:val="28"/>
          <w:szCs w:val="28"/>
        </w:rPr>
        <w:t>rakstri av starvsfólkamatstovu hjá TAKS</w:t>
      </w:r>
    </w:p>
    <w:p w14:paraId="621821FB" w14:textId="7F2CCFFF" w:rsidR="002C3C3B" w:rsidRPr="00333D1B" w:rsidRDefault="002C3C3B" w:rsidP="00333D1B">
      <w:pPr>
        <w:rPr>
          <w:sz w:val="24"/>
          <w:szCs w:val="24"/>
        </w:rPr>
      </w:pPr>
    </w:p>
    <w:p w14:paraId="45F4564B" w14:textId="339CF7EA" w:rsidR="00244F6D" w:rsidRPr="00333D1B" w:rsidRDefault="00333D1B" w:rsidP="00333D1B">
      <w:pPr>
        <w:rPr>
          <w:b/>
          <w:bCs/>
          <w:sz w:val="24"/>
          <w:szCs w:val="24"/>
        </w:rPr>
      </w:pPr>
      <w:r>
        <w:rPr>
          <w:b/>
          <w:bCs/>
          <w:sz w:val="24"/>
          <w:szCs w:val="24"/>
        </w:rPr>
        <w:t xml:space="preserve">1 </w:t>
      </w:r>
      <w:r w:rsidR="00F2451A" w:rsidRPr="00333D1B">
        <w:rPr>
          <w:b/>
          <w:bCs/>
          <w:sz w:val="24"/>
          <w:szCs w:val="24"/>
        </w:rPr>
        <w:t>Lýsing</w:t>
      </w:r>
    </w:p>
    <w:p w14:paraId="499F56F5" w14:textId="273EFC36" w:rsidR="00244F6D" w:rsidRPr="00333D1B" w:rsidRDefault="00244F6D" w:rsidP="00333D1B">
      <w:pPr>
        <w:rPr>
          <w:sz w:val="24"/>
          <w:szCs w:val="24"/>
        </w:rPr>
      </w:pPr>
      <w:r w:rsidRPr="00333D1B">
        <w:rPr>
          <w:sz w:val="24"/>
          <w:szCs w:val="24"/>
        </w:rPr>
        <w:t xml:space="preserve">TAKS í Tórshavn húsast á Smyrilsvegi 20, og í hølunum starvast vanliga 65 til 70 starvsfólk. TAKS hevur ikki áður havt nakra matarskipan, men ein innanhýsis kanning vísur at umleið </w:t>
      </w:r>
      <w:r w:rsidR="003F5505">
        <w:rPr>
          <w:sz w:val="24"/>
          <w:szCs w:val="24"/>
        </w:rPr>
        <w:t>4</w:t>
      </w:r>
      <w:r w:rsidRPr="00333D1B">
        <w:rPr>
          <w:sz w:val="24"/>
          <w:szCs w:val="24"/>
        </w:rPr>
        <w:t xml:space="preserve">0 starvsfólk ynskja at luttaka </w:t>
      </w:r>
      <w:r w:rsidR="00732F26">
        <w:rPr>
          <w:sz w:val="24"/>
          <w:szCs w:val="24"/>
        </w:rPr>
        <w:t xml:space="preserve">dagliga </w:t>
      </w:r>
      <w:r w:rsidRPr="00333D1B">
        <w:rPr>
          <w:sz w:val="24"/>
          <w:szCs w:val="24"/>
        </w:rPr>
        <w:t xml:space="preserve">í einari matarskipan. Potentielli kundaskarin er </w:t>
      </w:r>
      <w:r w:rsidR="00F2451A" w:rsidRPr="00333D1B">
        <w:rPr>
          <w:sz w:val="24"/>
          <w:szCs w:val="24"/>
        </w:rPr>
        <w:t>tó 70 starvsfólk.</w:t>
      </w:r>
    </w:p>
    <w:p w14:paraId="145588A0" w14:textId="2EA4A6FB" w:rsidR="00244F6D" w:rsidRPr="00333D1B" w:rsidRDefault="00244F6D" w:rsidP="00333D1B">
      <w:pPr>
        <w:rPr>
          <w:sz w:val="24"/>
          <w:szCs w:val="24"/>
        </w:rPr>
      </w:pPr>
      <w:r w:rsidRPr="00333D1B">
        <w:rPr>
          <w:sz w:val="24"/>
          <w:szCs w:val="24"/>
        </w:rPr>
        <w:t>Starvsfólkamatstovan er opin ímillum 11.45 og 13.00.</w:t>
      </w:r>
    </w:p>
    <w:p w14:paraId="75346078" w14:textId="7701627E" w:rsidR="00244F6D" w:rsidRPr="00333D1B" w:rsidRDefault="00244F6D" w:rsidP="00333D1B">
      <w:pPr>
        <w:rPr>
          <w:sz w:val="24"/>
          <w:szCs w:val="24"/>
        </w:rPr>
      </w:pPr>
      <w:r w:rsidRPr="00333D1B">
        <w:rPr>
          <w:sz w:val="24"/>
          <w:szCs w:val="24"/>
        </w:rPr>
        <w:t xml:space="preserve">Í matstovuni </w:t>
      </w:r>
      <w:r w:rsidRPr="00333D1B">
        <w:rPr>
          <w:sz w:val="24"/>
          <w:szCs w:val="24"/>
        </w:rPr>
        <w:t xml:space="preserve">skal borðreiðast </w:t>
      </w:r>
      <w:r w:rsidRPr="00333D1B">
        <w:rPr>
          <w:sz w:val="24"/>
          <w:szCs w:val="24"/>
        </w:rPr>
        <w:t xml:space="preserve">við fjølbroyttum og heilsugóðum mati fyri ein sámiligan prís. Dentur </w:t>
      </w:r>
      <w:r w:rsidR="003F5505">
        <w:rPr>
          <w:sz w:val="24"/>
          <w:szCs w:val="24"/>
        </w:rPr>
        <w:t xml:space="preserve">skal verða </w:t>
      </w:r>
      <w:r w:rsidRPr="00333D1B">
        <w:rPr>
          <w:sz w:val="24"/>
          <w:szCs w:val="24"/>
        </w:rPr>
        <w:t>lagdur á lættari máltíðir</w:t>
      </w:r>
      <w:r w:rsidRPr="00333D1B">
        <w:rPr>
          <w:sz w:val="24"/>
          <w:szCs w:val="24"/>
        </w:rPr>
        <w:t>, har</w:t>
      </w:r>
      <w:r w:rsidRPr="00333D1B">
        <w:rPr>
          <w:sz w:val="24"/>
          <w:szCs w:val="24"/>
        </w:rPr>
        <w:t xml:space="preserve"> heitur matur, salat og breyð og ymiskur viðskeri </w:t>
      </w:r>
      <w:r w:rsidRPr="00333D1B">
        <w:rPr>
          <w:sz w:val="24"/>
          <w:szCs w:val="24"/>
        </w:rPr>
        <w:t xml:space="preserve">er </w:t>
      </w:r>
      <w:r w:rsidRPr="00333D1B">
        <w:rPr>
          <w:sz w:val="24"/>
          <w:szCs w:val="24"/>
        </w:rPr>
        <w:t>at fáa.</w:t>
      </w:r>
    </w:p>
    <w:p w14:paraId="602C6D2A" w14:textId="2364CF2F" w:rsidR="00244F6D" w:rsidRPr="00333D1B" w:rsidRDefault="00244F6D" w:rsidP="00333D1B">
      <w:pPr>
        <w:rPr>
          <w:sz w:val="24"/>
          <w:szCs w:val="24"/>
        </w:rPr>
      </w:pPr>
    </w:p>
    <w:p w14:paraId="30A3158A" w14:textId="48B6B557" w:rsidR="00BA4736" w:rsidRPr="00333D1B" w:rsidRDefault="00333D1B" w:rsidP="00333D1B">
      <w:pPr>
        <w:rPr>
          <w:b/>
          <w:bCs/>
          <w:sz w:val="24"/>
          <w:szCs w:val="24"/>
        </w:rPr>
      </w:pPr>
      <w:r>
        <w:rPr>
          <w:b/>
          <w:bCs/>
          <w:sz w:val="24"/>
          <w:szCs w:val="24"/>
        </w:rPr>
        <w:t xml:space="preserve">2 </w:t>
      </w:r>
      <w:r w:rsidR="00F2451A" w:rsidRPr="00333D1B">
        <w:rPr>
          <w:b/>
          <w:bCs/>
          <w:sz w:val="24"/>
          <w:szCs w:val="24"/>
        </w:rPr>
        <w:t>Tilboðskrøv</w:t>
      </w:r>
    </w:p>
    <w:p w14:paraId="78CC40CC" w14:textId="3D3D5C57" w:rsidR="00BA4736" w:rsidRPr="00333D1B" w:rsidRDefault="00BA4736" w:rsidP="00333D1B">
      <w:pPr>
        <w:rPr>
          <w:sz w:val="24"/>
          <w:szCs w:val="24"/>
        </w:rPr>
      </w:pPr>
      <w:r w:rsidRPr="00333D1B">
        <w:rPr>
          <w:sz w:val="24"/>
          <w:szCs w:val="24"/>
        </w:rPr>
        <w:t>Tilboðið eigur at fevna um mánaðarliga kostnaðin at reka matstovuna, har hædd verður tikin fyri, at brúkarar rinda kr. 35 fyri h</w:t>
      </w:r>
      <w:r w:rsidR="00F2451A" w:rsidRPr="00333D1B">
        <w:rPr>
          <w:sz w:val="24"/>
          <w:szCs w:val="24"/>
        </w:rPr>
        <w:t>v</w:t>
      </w:r>
      <w:r w:rsidRPr="00333D1B">
        <w:rPr>
          <w:sz w:val="24"/>
          <w:szCs w:val="24"/>
        </w:rPr>
        <w:t>ørja máltíð (íroknað mvg)</w:t>
      </w:r>
      <w:r w:rsidR="00F2451A" w:rsidRPr="00333D1B">
        <w:rPr>
          <w:sz w:val="24"/>
          <w:szCs w:val="24"/>
        </w:rPr>
        <w:t xml:space="preserve">, </w:t>
      </w:r>
      <w:r w:rsidRPr="00333D1B">
        <w:rPr>
          <w:sz w:val="24"/>
          <w:szCs w:val="24"/>
        </w:rPr>
        <w:t xml:space="preserve">ið verður flutt veitaranum. </w:t>
      </w:r>
    </w:p>
    <w:p w14:paraId="267D1F5B" w14:textId="29289FE8" w:rsidR="00F2451A" w:rsidRPr="00333D1B" w:rsidRDefault="00F2451A" w:rsidP="00333D1B">
      <w:pPr>
        <w:rPr>
          <w:sz w:val="24"/>
          <w:szCs w:val="24"/>
        </w:rPr>
      </w:pPr>
      <w:r w:rsidRPr="00333D1B">
        <w:rPr>
          <w:sz w:val="24"/>
          <w:szCs w:val="24"/>
        </w:rPr>
        <w:t>Veitarin skal tilgera matin í egnum køki. Maturin skal leverast, annrættast og ruddast burtur.</w:t>
      </w:r>
    </w:p>
    <w:p w14:paraId="06E49052" w14:textId="77777777" w:rsidR="00BA4736" w:rsidRPr="00333D1B" w:rsidRDefault="00BA4736" w:rsidP="00333D1B">
      <w:pPr>
        <w:rPr>
          <w:sz w:val="24"/>
          <w:szCs w:val="24"/>
        </w:rPr>
      </w:pPr>
      <w:r w:rsidRPr="00333D1B">
        <w:rPr>
          <w:sz w:val="24"/>
          <w:szCs w:val="24"/>
        </w:rPr>
        <w:t xml:space="preserve">Veitarin eigur at tryggja, at matur er tøkur hjá starvsfólkunum vanligar arbeiðsdagar. </w:t>
      </w:r>
    </w:p>
    <w:p w14:paraId="54127B24" w14:textId="77777777" w:rsidR="00333D1B" w:rsidRDefault="00333D1B" w:rsidP="00333D1B">
      <w:pPr>
        <w:rPr>
          <w:b/>
          <w:bCs/>
          <w:sz w:val="24"/>
          <w:szCs w:val="24"/>
        </w:rPr>
      </w:pPr>
    </w:p>
    <w:p w14:paraId="5EB4EE39" w14:textId="2457B6F4" w:rsidR="00F2451A" w:rsidRPr="00333D1B" w:rsidRDefault="00F2451A" w:rsidP="00333D1B">
      <w:pPr>
        <w:rPr>
          <w:b/>
          <w:bCs/>
          <w:sz w:val="24"/>
          <w:szCs w:val="24"/>
        </w:rPr>
      </w:pPr>
      <w:r w:rsidRPr="00333D1B">
        <w:rPr>
          <w:b/>
          <w:bCs/>
          <w:sz w:val="24"/>
          <w:szCs w:val="24"/>
        </w:rPr>
        <w:t xml:space="preserve"> 2.1 Skjalprógv fyri førleika </w:t>
      </w:r>
    </w:p>
    <w:p w14:paraId="5E23FAC4" w14:textId="77777777" w:rsidR="00F2451A" w:rsidRPr="00333D1B" w:rsidRDefault="00F2451A" w:rsidP="00333D1B">
      <w:pPr>
        <w:rPr>
          <w:sz w:val="24"/>
          <w:szCs w:val="24"/>
        </w:rPr>
      </w:pPr>
      <w:r w:rsidRPr="00333D1B">
        <w:rPr>
          <w:sz w:val="24"/>
          <w:szCs w:val="24"/>
        </w:rPr>
        <w:t xml:space="preserve">Tilboðsgevari skal skjalprógva, at hann er førur fyri at veita tær tænastur, sum eru kravdar í hesum tilboðstilfarinum. </w:t>
      </w:r>
    </w:p>
    <w:p w14:paraId="255806EC" w14:textId="77777777" w:rsidR="00F2451A" w:rsidRPr="00333D1B" w:rsidRDefault="00F2451A" w:rsidP="00333D1B">
      <w:pPr>
        <w:rPr>
          <w:sz w:val="24"/>
          <w:szCs w:val="24"/>
        </w:rPr>
      </w:pPr>
      <w:r w:rsidRPr="00333D1B">
        <w:rPr>
          <w:sz w:val="24"/>
          <w:szCs w:val="24"/>
        </w:rPr>
        <w:t xml:space="preserve">Royndir og førleikar skulu lýsast. Eisini verður væntað, at tilboðsgevari vísir, hvussu uppgávurnar verða samskipaðar. </w:t>
      </w:r>
    </w:p>
    <w:p w14:paraId="388E6191" w14:textId="3D0E5DC8" w:rsidR="00BA4736" w:rsidRPr="00333D1B" w:rsidRDefault="00F2451A" w:rsidP="00333D1B">
      <w:pPr>
        <w:rPr>
          <w:sz w:val="24"/>
          <w:szCs w:val="24"/>
        </w:rPr>
      </w:pPr>
      <w:r w:rsidRPr="00333D1B">
        <w:rPr>
          <w:sz w:val="24"/>
          <w:szCs w:val="24"/>
        </w:rPr>
        <w:t>Tilboðsgevari ger fíggjarætlan fyri eitt ár, ið verður hjáløgd.</w:t>
      </w:r>
    </w:p>
    <w:p w14:paraId="346FE659" w14:textId="77777777" w:rsidR="00F2451A" w:rsidRPr="00333D1B" w:rsidRDefault="00F2451A" w:rsidP="00333D1B">
      <w:pPr>
        <w:rPr>
          <w:sz w:val="24"/>
          <w:szCs w:val="24"/>
        </w:rPr>
      </w:pPr>
    </w:p>
    <w:p w14:paraId="43E4AFA3" w14:textId="77777777" w:rsidR="00F2451A" w:rsidRPr="00333D1B" w:rsidRDefault="00F2451A" w:rsidP="00333D1B">
      <w:pPr>
        <w:rPr>
          <w:b/>
          <w:bCs/>
          <w:sz w:val="24"/>
          <w:szCs w:val="24"/>
        </w:rPr>
      </w:pPr>
      <w:r w:rsidRPr="00333D1B">
        <w:rPr>
          <w:b/>
          <w:bCs/>
          <w:sz w:val="24"/>
          <w:szCs w:val="24"/>
        </w:rPr>
        <w:t xml:space="preserve"> 2.2 Matur </w:t>
      </w:r>
    </w:p>
    <w:p w14:paraId="3732C8BF" w14:textId="77777777" w:rsidR="00F2451A" w:rsidRPr="00333D1B" w:rsidRDefault="00F2451A" w:rsidP="00333D1B">
      <w:pPr>
        <w:rPr>
          <w:sz w:val="24"/>
          <w:szCs w:val="24"/>
        </w:rPr>
      </w:pPr>
      <w:r w:rsidRPr="00333D1B">
        <w:rPr>
          <w:sz w:val="24"/>
          <w:szCs w:val="24"/>
        </w:rPr>
        <w:t xml:space="preserve">Stórur dentur verður lagdur á matgóðskuna. Maturin skal vera fjølbroyttur og heilsugóður. </w:t>
      </w:r>
    </w:p>
    <w:p w14:paraId="324C1AA2" w14:textId="77777777" w:rsidR="00F2451A" w:rsidRPr="00333D1B" w:rsidRDefault="00F2451A" w:rsidP="00333D1B">
      <w:pPr>
        <w:rPr>
          <w:sz w:val="24"/>
          <w:szCs w:val="24"/>
        </w:rPr>
      </w:pPr>
      <w:r w:rsidRPr="00333D1B">
        <w:rPr>
          <w:sz w:val="24"/>
          <w:szCs w:val="24"/>
        </w:rPr>
        <w:t xml:space="preserve">Dømi um matskrá fyri tvær vikur skal vera partur av tilboðnum. </w:t>
      </w:r>
    </w:p>
    <w:p w14:paraId="2CA68B20" w14:textId="7F649307" w:rsidR="00F2451A" w:rsidRPr="00333D1B" w:rsidRDefault="00F2451A" w:rsidP="00333D1B">
      <w:pPr>
        <w:rPr>
          <w:sz w:val="24"/>
          <w:szCs w:val="24"/>
        </w:rPr>
      </w:pPr>
      <w:r w:rsidRPr="00333D1B">
        <w:rPr>
          <w:sz w:val="24"/>
          <w:szCs w:val="24"/>
        </w:rPr>
        <w:t xml:space="preserve">Frágreiðing um hvørjar rávørur tilboðsgeravi ætlar at nýta verður hjáløgd. </w:t>
      </w:r>
    </w:p>
    <w:p w14:paraId="5069638F" w14:textId="048DA216" w:rsidR="00F2451A" w:rsidRDefault="00F2451A" w:rsidP="00333D1B">
      <w:pPr>
        <w:rPr>
          <w:sz w:val="24"/>
          <w:szCs w:val="24"/>
        </w:rPr>
      </w:pPr>
    </w:p>
    <w:p w14:paraId="488FE202" w14:textId="52DE5386" w:rsidR="00CA6A13" w:rsidRDefault="00CA6A13" w:rsidP="00333D1B">
      <w:pPr>
        <w:rPr>
          <w:sz w:val="24"/>
          <w:szCs w:val="24"/>
        </w:rPr>
      </w:pPr>
    </w:p>
    <w:p w14:paraId="36370BA1" w14:textId="77777777" w:rsidR="00CA6A13" w:rsidRPr="00333D1B" w:rsidRDefault="00CA6A13" w:rsidP="00333D1B">
      <w:pPr>
        <w:rPr>
          <w:sz w:val="24"/>
          <w:szCs w:val="24"/>
        </w:rPr>
      </w:pPr>
    </w:p>
    <w:p w14:paraId="0C340F0A" w14:textId="77777777" w:rsidR="00F2451A" w:rsidRPr="00333D1B" w:rsidRDefault="00F2451A" w:rsidP="00333D1B">
      <w:pPr>
        <w:rPr>
          <w:b/>
          <w:bCs/>
          <w:sz w:val="24"/>
          <w:szCs w:val="24"/>
        </w:rPr>
      </w:pPr>
      <w:r w:rsidRPr="00333D1B">
        <w:rPr>
          <w:b/>
          <w:bCs/>
          <w:sz w:val="24"/>
          <w:szCs w:val="24"/>
        </w:rPr>
        <w:lastRenderedPageBreak/>
        <w:t xml:space="preserve">2.3 Matgerð </w:t>
      </w:r>
    </w:p>
    <w:p w14:paraId="23F72C0B" w14:textId="0189EDC0" w:rsidR="00BA4736" w:rsidRPr="00333D1B" w:rsidRDefault="00F2451A" w:rsidP="00333D1B">
      <w:pPr>
        <w:rPr>
          <w:sz w:val="24"/>
          <w:szCs w:val="24"/>
        </w:rPr>
      </w:pPr>
      <w:r w:rsidRPr="00333D1B">
        <w:rPr>
          <w:sz w:val="24"/>
          <w:szCs w:val="24"/>
        </w:rPr>
        <w:t xml:space="preserve">Tilboðsgevari skal lýsa, hvussu maturin verður tilgjørdur. </w:t>
      </w:r>
      <w:r w:rsidR="00333D1B">
        <w:rPr>
          <w:sz w:val="24"/>
          <w:szCs w:val="24"/>
        </w:rPr>
        <w:t>M</w:t>
      </w:r>
      <w:r w:rsidRPr="00333D1B">
        <w:rPr>
          <w:sz w:val="24"/>
          <w:szCs w:val="24"/>
        </w:rPr>
        <w:t xml:space="preserve">aturin </w:t>
      </w:r>
      <w:r w:rsidR="00333D1B">
        <w:rPr>
          <w:sz w:val="24"/>
          <w:szCs w:val="24"/>
        </w:rPr>
        <w:t xml:space="preserve">skal gerast </w:t>
      </w:r>
      <w:r w:rsidRPr="00333D1B">
        <w:rPr>
          <w:sz w:val="24"/>
          <w:szCs w:val="24"/>
        </w:rPr>
        <w:t>aðrastaðni</w:t>
      </w:r>
      <w:r w:rsidR="00333D1B">
        <w:rPr>
          <w:sz w:val="24"/>
          <w:szCs w:val="24"/>
        </w:rPr>
        <w:t xml:space="preserve"> enn á TAKS</w:t>
      </w:r>
      <w:r w:rsidRPr="00333D1B">
        <w:rPr>
          <w:sz w:val="24"/>
          <w:szCs w:val="24"/>
        </w:rPr>
        <w:t>.</w:t>
      </w:r>
    </w:p>
    <w:p w14:paraId="48188810" w14:textId="77777777" w:rsidR="00F2451A" w:rsidRPr="00333D1B" w:rsidRDefault="00F2451A" w:rsidP="00333D1B">
      <w:pPr>
        <w:rPr>
          <w:sz w:val="24"/>
          <w:szCs w:val="24"/>
        </w:rPr>
      </w:pPr>
    </w:p>
    <w:p w14:paraId="7028A33A" w14:textId="77777777" w:rsidR="00F2451A" w:rsidRPr="00333D1B" w:rsidRDefault="00F2451A" w:rsidP="00333D1B">
      <w:pPr>
        <w:rPr>
          <w:b/>
          <w:bCs/>
          <w:sz w:val="24"/>
          <w:szCs w:val="24"/>
        </w:rPr>
      </w:pPr>
      <w:r w:rsidRPr="00333D1B">
        <w:rPr>
          <w:b/>
          <w:bCs/>
          <w:sz w:val="24"/>
          <w:szCs w:val="24"/>
        </w:rPr>
        <w:t xml:space="preserve"> 2.4 Tænasta: </w:t>
      </w:r>
    </w:p>
    <w:p w14:paraId="6C62AE84" w14:textId="77777777" w:rsidR="00CA6A13" w:rsidRDefault="00F2451A" w:rsidP="00CA6A13">
      <w:pPr>
        <w:rPr>
          <w:sz w:val="24"/>
          <w:szCs w:val="24"/>
        </w:rPr>
      </w:pPr>
      <w:r w:rsidRPr="00333D1B">
        <w:rPr>
          <w:sz w:val="24"/>
          <w:szCs w:val="24"/>
        </w:rPr>
        <w:t>Veitarin tryggjar, at fólk eru tøk til at skipa so fyri, at nóg mikið av mati altíð stendur frammi og at ein góða tænasta verður veitt.</w:t>
      </w:r>
      <w:r w:rsidR="00CA6A13">
        <w:rPr>
          <w:sz w:val="24"/>
          <w:szCs w:val="24"/>
        </w:rPr>
        <w:t xml:space="preserve"> </w:t>
      </w:r>
      <w:r w:rsidR="00CA6A13" w:rsidRPr="00333D1B">
        <w:rPr>
          <w:sz w:val="24"/>
          <w:szCs w:val="24"/>
        </w:rPr>
        <w:t xml:space="preserve">Veitarin </w:t>
      </w:r>
      <w:r w:rsidR="00CA6A13">
        <w:rPr>
          <w:sz w:val="24"/>
          <w:szCs w:val="24"/>
        </w:rPr>
        <w:t>tryggjar at maturin stendur klárur kl. 11.45, og at maturin er avruddaður kl. 13.15. Veitarin tryggjar at køkurin verður hildin reinur og nossligur hetta tíðarskeið.</w:t>
      </w:r>
    </w:p>
    <w:p w14:paraId="5EF9FEDF" w14:textId="37B39830" w:rsidR="00F2451A" w:rsidRPr="00333D1B" w:rsidRDefault="00F2451A" w:rsidP="00333D1B">
      <w:pPr>
        <w:rPr>
          <w:sz w:val="24"/>
          <w:szCs w:val="24"/>
        </w:rPr>
      </w:pPr>
    </w:p>
    <w:p w14:paraId="6E48F312" w14:textId="77777777" w:rsidR="00F2451A" w:rsidRPr="00333D1B" w:rsidRDefault="00F2451A" w:rsidP="00333D1B">
      <w:pPr>
        <w:rPr>
          <w:b/>
          <w:bCs/>
          <w:sz w:val="24"/>
          <w:szCs w:val="24"/>
        </w:rPr>
      </w:pPr>
      <w:r w:rsidRPr="00333D1B">
        <w:rPr>
          <w:b/>
          <w:bCs/>
          <w:sz w:val="24"/>
          <w:szCs w:val="24"/>
        </w:rPr>
        <w:t xml:space="preserve">2.5 Veitingartrygd </w:t>
      </w:r>
    </w:p>
    <w:p w14:paraId="7FA1EE59" w14:textId="6D9A8F63" w:rsidR="00F2451A" w:rsidRPr="00333D1B" w:rsidRDefault="00F2451A" w:rsidP="00333D1B">
      <w:pPr>
        <w:rPr>
          <w:sz w:val="24"/>
          <w:szCs w:val="24"/>
        </w:rPr>
      </w:pPr>
      <w:r w:rsidRPr="00333D1B">
        <w:rPr>
          <w:sz w:val="24"/>
          <w:szCs w:val="24"/>
        </w:rPr>
        <w:t xml:space="preserve">Trygd skal veitast fyri, at tillutaða uppgávan verður framd. Er starvsfólk sjúkt ella onnur serlig viðurskifti eru, er tað ábyrgdin hjá veitaranum at skipa so fyri, at tænastan verður framd sum væntað. </w:t>
      </w:r>
    </w:p>
    <w:p w14:paraId="17809CE0" w14:textId="77777777" w:rsidR="00CA6A13" w:rsidRDefault="00CA6A13" w:rsidP="00333D1B">
      <w:pPr>
        <w:rPr>
          <w:b/>
          <w:bCs/>
          <w:sz w:val="24"/>
          <w:szCs w:val="24"/>
        </w:rPr>
      </w:pPr>
    </w:p>
    <w:p w14:paraId="18073742" w14:textId="2E24A9D7" w:rsidR="00F2451A" w:rsidRPr="00333D1B" w:rsidRDefault="00F2451A" w:rsidP="00333D1B">
      <w:pPr>
        <w:rPr>
          <w:b/>
          <w:bCs/>
          <w:sz w:val="24"/>
          <w:szCs w:val="24"/>
        </w:rPr>
      </w:pPr>
      <w:r w:rsidRPr="00333D1B">
        <w:rPr>
          <w:b/>
          <w:bCs/>
          <w:sz w:val="24"/>
          <w:szCs w:val="24"/>
        </w:rPr>
        <w:t>2.</w:t>
      </w:r>
      <w:r w:rsidR="00CA6A13">
        <w:rPr>
          <w:b/>
          <w:bCs/>
          <w:sz w:val="24"/>
          <w:szCs w:val="24"/>
        </w:rPr>
        <w:t>6</w:t>
      </w:r>
      <w:r w:rsidRPr="00333D1B">
        <w:rPr>
          <w:b/>
          <w:bCs/>
          <w:sz w:val="24"/>
          <w:szCs w:val="24"/>
        </w:rPr>
        <w:t xml:space="preserve"> Køksútgerð: </w:t>
      </w:r>
    </w:p>
    <w:p w14:paraId="7FE247D8" w14:textId="03B7BCB2" w:rsidR="00F2451A" w:rsidRPr="00333D1B" w:rsidRDefault="00F2451A" w:rsidP="00333D1B">
      <w:pPr>
        <w:rPr>
          <w:sz w:val="24"/>
          <w:szCs w:val="24"/>
        </w:rPr>
      </w:pPr>
      <w:r w:rsidRPr="00333D1B">
        <w:rPr>
          <w:sz w:val="24"/>
          <w:szCs w:val="24"/>
        </w:rPr>
        <w:t xml:space="preserve">Køksútgerðin, sum er tøk í køkinum, er í útgangsstøðinum tann útgerð, sum </w:t>
      </w:r>
      <w:r w:rsidR="00333D1B">
        <w:rPr>
          <w:sz w:val="24"/>
          <w:szCs w:val="24"/>
        </w:rPr>
        <w:t>TAKS</w:t>
      </w:r>
      <w:r w:rsidRPr="00333D1B">
        <w:rPr>
          <w:sz w:val="24"/>
          <w:szCs w:val="24"/>
        </w:rPr>
        <w:t xml:space="preserve"> veitir veitaranum. Eru serlig krøv til køksútgerð, skal hetta viðmerkjast og lýsast í tilboðnum.</w:t>
      </w:r>
    </w:p>
    <w:p w14:paraId="5E501035" w14:textId="408A96D3" w:rsidR="00F2451A" w:rsidRPr="00333D1B" w:rsidRDefault="00F2451A" w:rsidP="00333D1B">
      <w:pPr>
        <w:rPr>
          <w:sz w:val="24"/>
          <w:szCs w:val="24"/>
        </w:rPr>
      </w:pPr>
    </w:p>
    <w:p w14:paraId="659A9E7C" w14:textId="08BEABFA" w:rsidR="00F2451A" w:rsidRPr="00B97F63" w:rsidRDefault="00F2451A" w:rsidP="00333D1B">
      <w:pPr>
        <w:rPr>
          <w:b/>
          <w:bCs/>
          <w:sz w:val="24"/>
          <w:szCs w:val="24"/>
        </w:rPr>
      </w:pPr>
      <w:r w:rsidRPr="00B97F63">
        <w:rPr>
          <w:b/>
          <w:bCs/>
          <w:sz w:val="24"/>
          <w:szCs w:val="24"/>
        </w:rPr>
        <w:t>2.</w:t>
      </w:r>
      <w:r w:rsidR="00CA6A13">
        <w:rPr>
          <w:b/>
          <w:bCs/>
          <w:sz w:val="24"/>
          <w:szCs w:val="24"/>
        </w:rPr>
        <w:t>7</w:t>
      </w:r>
      <w:r w:rsidRPr="00B97F63">
        <w:rPr>
          <w:b/>
          <w:bCs/>
          <w:sz w:val="24"/>
          <w:szCs w:val="24"/>
        </w:rPr>
        <w:t xml:space="preserve"> Serlig tiltøk </w:t>
      </w:r>
    </w:p>
    <w:p w14:paraId="1FC8E0C4" w14:textId="276B7775" w:rsidR="00F2451A" w:rsidRPr="00CA6A13" w:rsidRDefault="005B6F1D" w:rsidP="00333D1B">
      <w:pPr>
        <w:rPr>
          <w:sz w:val="24"/>
          <w:szCs w:val="24"/>
        </w:rPr>
      </w:pPr>
      <w:r w:rsidRPr="00CA6A13">
        <w:rPr>
          <w:sz w:val="24"/>
          <w:szCs w:val="24"/>
        </w:rPr>
        <w:t>Møguleiki skal vera fyri meirveitan eftir tørvi</w:t>
      </w:r>
      <w:r w:rsidR="00F2451A" w:rsidRPr="00CA6A13">
        <w:rPr>
          <w:sz w:val="24"/>
          <w:szCs w:val="24"/>
        </w:rPr>
        <w:t xml:space="preserve">. T.d. kann talan vera um døgurðar til serligar gestir, </w:t>
      </w:r>
      <w:r w:rsidRPr="00CA6A13">
        <w:rPr>
          <w:sz w:val="24"/>
          <w:szCs w:val="24"/>
        </w:rPr>
        <w:t xml:space="preserve">fundir </w:t>
      </w:r>
      <w:r w:rsidR="00F2451A" w:rsidRPr="00CA6A13">
        <w:rPr>
          <w:sz w:val="24"/>
          <w:szCs w:val="24"/>
        </w:rPr>
        <w:t xml:space="preserve">o.a. Tilboðsgevari skal lýsa, hvørjar tænastur hann kann veita í hesum sambandi. Matskrá og kostnaður í hesum sambandi skal lýsast. </w:t>
      </w:r>
    </w:p>
    <w:p w14:paraId="503617C5" w14:textId="77777777" w:rsidR="00F2451A" w:rsidRPr="00333D1B" w:rsidRDefault="00F2451A" w:rsidP="00333D1B">
      <w:pPr>
        <w:rPr>
          <w:sz w:val="24"/>
          <w:szCs w:val="24"/>
        </w:rPr>
      </w:pPr>
    </w:p>
    <w:p w14:paraId="7ED5444B" w14:textId="247E05EC" w:rsidR="00F2451A" w:rsidRPr="003F5505" w:rsidRDefault="00F2451A" w:rsidP="00333D1B">
      <w:pPr>
        <w:rPr>
          <w:b/>
          <w:bCs/>
          <w:sz w:val="24"/>
          <w:szCs w:val="24"/>
        </w:rPr>
      </w:pPr>
      <w:r w:rsidRPr="003F5505">
        <w:rPr>
          <w:b/>
          <w:bCs/>
          <w:sz w:val="24"/>
          <w:szCs w:val="24"/>
        </w:rPr>
        <w:t>2.</w:t>
      </w:r>
      <w:r w:rsidR="00CA6A13">
        <w:rPr>
          <w:b/>
          <w:bCs/>
          <w:sz w:val="24"/>
          <w:szCs w:val="24"/>
        </w:rPr>
        <w:t>8</w:t>
      </w:r>
      <w:r w:rsidRPr="003F5505">
        <w:rPr>
          <w:b/>
          <w:bCs/>
          <w:sz w:val="24"/>
          <w:szCs w:val="24"/>
        </w:rPr>
        <w:t xml:space="preserve"> Tilboðsútrokning </w:t>
      </w:r>
    </w:p>
    <w:p w14:paraId="1AD72784" w14:textId="011A7761" w:rsidR="00F2451A" w:rsidRPr="00333D1B" w:rsidRDefault="00F2451A" w:rsidP="00333D1B">
      <w:pPr>
        <w:rPr>
          <w:sz w:val="24"/>
          <w:szCs w:val="24"/>
        </w:rPr>
      </w:pPr>
      <w:r w:rsidRPr="00333D1B">
        <w:rPr>
          <w:sz w:val="24"/>
          <w:szCs w:val="24"/>
        </w:rPr>
        <w:t>Tilboðið skal útroknast við støði í teimum treytum, ið eru lýstar í útboðstilfarinum. Tilboðið/útrokningin skal innihalda allar útreiðslur, sum standast av útinnignini av uppgávuni</w:t>
      </w:r>
      <w:r w:rsidR="00CA6A13">
        <w:rPr>
          <w:sz w:val="24"/>
          <w:szCs w:val="24"/>
        </w:rPr>
        <w:t>.</w:t>
      </w:r>
    </w:p>
    <w:p w14:paraId="4B21246D" w14:textId="44372B2E" w:rsidR="00F2451A" w:rsidRDefault="00F2451A" w:rsidP="00333D1B">
      <w:pPr>
        <w:rPr>
          <w:sz w:val="24"/>
          <w:szCs w:val="24"/>
        </w:rPr>
      </w:pPr>
    </w:p>
    <w:p w14:paraId="13804FFE" w14:textId="78C5F20E" w:rsidR="003F5505" w:rsidRDefault="003F5505" w:rsidP="00333D1B">
      <w:pPr>
        <w:rPr>
          <w:sz w:val="24"/>
          <w:szCs w:val="24"/>
        </w:rPr>
      </w:pPr>
    </w:p>
    <w:p w14:paraId="5CE409BB" w14:textId="33563482" w:rsidR="00CA6A13" w:rsidRDefault="00CA6A13" w:rsidP="00333D1B">
      <w:pPr>
        <w:rPr>
          <w:sz w:val="24"/>
          <w:szCs w:val="24"/>
        </w:rPr>
      </w:pPr>
    </w:p>
    <w:p w14:paraId="0D293672" w14:textId="77777777" w:rsidR="00CA6A13" w:rsidRPr="00333D1B" w:rsidRDefault="00CA6A13" w:rsidP="00333D1B">
      <w:pPr>
        <w:rPr>
          <w:sz w:val="24"/>
          <w:szCs w:val="24"/>
        </w:rPr>
      </w:pPr>
    </w:p>
    <w:p w14:paraId="05D2FDBF" w14:textId="0379604B" w:rsidR="00F2451A" w:rsidRPr="003F5505" w:rsidRDefault="00F2451A" w:rsidP="00333D1B">
      <w:pPr>
        <w:rPr>
          <w:b/>
          <w:bCs/>
          <w:sz w:val="24"/>
          <w:szCs w:val="24"/>
        </w:rPr>
      </w:pPr>
      <w:r w:rsidRPr="003F5505">
        <w:rPr>
          <w:b/>
          <w:bCs/>
          <w:sz w:val="24"/>
          <w:szCs w:val="24"/>
        </w:rPr>
        <w:lastRenderedPageBreak/>
        <w:t xml:space="preserve">3.Treytir o.a. </w:t>
      </w:r>
    </w:p>
    <w:p w14:paraId="626FCABA" w14:textId="77777777" w:rsidR="00F2451A" w:rsidRPr="00333D1B" w:rsidRDefault="00F2451A" w:rsidP="00333D1B">
      <w:pPr>
        <w:rPr>
          <w:sz w:val="24"/>
          <w:szCs w:val="24"/>
        </w:rPr>
      </w:pPr>
    </w:p>
    <w:p w14:paraId="0A5D42AF" w14:textId="77777777" w:rsidR="00F2451A" w:rsidRPr="003F5505" w:rsidRDefault="00F2451A" w:rsidP="00333D1B">
      <w:pPr>
        <w:rPr>
          <w:b/>
          <w:bCs/>
          <w:sz w:val="24"/>
          <w:szCs w:val="24"/>
        </w:rPr>
      </w:pPr>
      <w:r w:rsidRPr="003F5505">
        <w:rPr>
          <w:b/>
          <w:bCs/>
          <w:sz w:val="24"/>
          <w:szCs w:val="24"/>
        </w:rPr>
        <w:t xml:space="preserve">3.1 Prísstøði </w:t>
      </w:r>
    </w:p>
    <w:p w14:paraId="1972841B" w14:textId="5756A7AE" w:rsidR="00F2451A" w:rsidRPr="00333D1B" w:rsidRDefault="00F2451A" w:rsidP="00333D1B">
      <w:pPr>
        <w:rPr>
          <w:sz w:val="24"/>
          <w:szCs w:val="24"/>
        </w:rPr>
      </w:pPr>
      <w:r w:rsidRPr="00333D1B">
        <w:rPr>
          <w:sz w:val="24"/>
          <w:szCs w:val="24"/>
        </w:rPr>
        <w:t xml:space="preserve">Kostnaðurin </w:t>
      </w:r>
      <w:r w:rsidR="003F5505">
        <w:rPr>
          <w:sz w:val="24"/>
          <w:szCs w:val="24"/>
        </w:rPr>
        <w:t xml:space="preserve">skal vera </w:t>
      </w:r>
      <w:r w:rsidRPr="00333D1B">
        <w:rPr>
          <w:sz w:val="24"/>
          <w:szCs w:val="24"/>
        </w:rPr>
        <w:t>3</w:t>
      </w:r>
      <w:r w:rsidR="003F5505">
        <w:rPr>
          <w:sz w:val="24"/>
          <w:szCs w:val="24"/>
        </w:rPr>
        <w:t>5</w:t>
      </w:r>
      <w:r w:rsidRPr="00333D1B">
        <w:rPr>
          <w:sz w:val="24"/>
          <w:szCs w:val="24"/>
        </w:rPr>
        <w:t xml:space="preserve"> krónur fyri døgurðan</w:t>
      </w:r>
      <w:r w:rsidR="00647436">
        <w:rPr>
          <w:sz w:val="24"/>
          <w:szCs w:val="24"/>
        </w:rPr>
        <w:t xml:space="preserve"> (íroknað mvg)</w:t>
      </w:r>
      <w:r w:rsidRPr="00333D1B">
        <w:rPr>
          <w:sz w:val="24"/>
          <w:szCs w:val="24"/>
        </w:rPr>
        <w:t>. Veitarin kann ikki broyta prísin eins</w:t>
      </w:r>
      <w:r w:rsidR="00647436">
        <w:rPr>
          <w:sz w:val="24"/>
          <w:szCs w:val="24"/>
        </w:rPr>
        <w:t>a</w:t>
      </w:r>
      <w:r w:rsidRPr="00333D1B">
        <w:rPr>
          <w:sz w:val="24"/>
          <w:szCs w:val="24"/>
        </w:rPr>
        <w:t xml:space="preserve">mallur. Skal prísurin broytast, samráðast </w:t>
      </w:r>
      <w:r w:rsidR="003F5505">
        <w:rPr>
          <w:sz w:val="24"/>
          <w:szCs w:val="24"/>
        </w:rPr>
        <w:t>TAKS</w:t>
      </w:r>
      <w:r w:rsidRPr="00333D1B">
        <w:rPr>
          <w:sz w:val="24"/>
          <w:szCs w:val="24"/>
        </w:rPr>
        <w:t xml:space="preserve"> og veitarin um hetta. Prísendurskoðan verður gjørd eina ferð um árið. Um prísurin skal broytast í hesum tíðarskeiði, skulu serlig viðurskifti tala fyri hesum.</w:t>
      </w:r>
    </w:p>
    <w:p w14:paraId="1BFA1DF7" w14:textId="75C12539" w:rsidR="00F2451A" w:rsidRPr="00333D1B" w:rsidRDefault="00F2451A" w:rsidP="00333D1B">
      <w:pPr>
        <w:rPr>
          <w:sz w:val="24"/>
          <w:szCs w:val="24"/>
        </w:rPr>
      </w:pPr>
    </w:p>
    <w:p w14:paraId="7DC03119" w14:textId="77777777" w:rsidR="00F2451A" w:rsidRPr="003F5505" w:rsidRDefault="00F2451A" w:rsidP="00333D1B">
      <w:pPr>
        <w:rPr>
          <w:b/>
          <w:bCs/>
          <w:sz w:val="24"/>
          <w:szCs w:val="24"/>
        </w:rPr>
      </w:pPr>
      <w:r w:rsidRPr="003F5505">
        <w:rPr>
          <w:b/>
          <w:bCs/>
          <w:sz w:val="24"/>
          <w:szCs w:val="24"/>
        </w:rPr>
        <w:t xml:space="preserve">3.2 Matsøluskipan </w:t>
      </w:r>
    </w:p>
    <w:p w14:paraId="0DBDEBE1" w14:textId="2AAF23C0" w:rsidR="00F2451A" w:rsidRPr="00333D1B" w:rsidRDefault="00F2451A" w:rsidP="00333D1B">
      <w:pPr>
        <w:rPr>
          <w:sz w:val="24"/>
          <w:szCs w:val="24"/>
        </w:rPr>
      </w:pPr>
      <w:r w:rsidRPr="00333D1B">
        <w:rPr>
          <w:sz w:val="24"/>
          <w:szCs w:val="24"/>
        </w:rPr>
        <w:t>Matstovunýtslan verður skrásett elektroniskt, so starvsfólkini stempla sína matstovunýtslu á teldu í matstovuni. Keypið verður kravt inn av gjaldstovuni hvønn mánað, so gjøldini kunnu flytast til veitaran.</w:t>
      </w:r>
    </w:p>
    <w:p w14:paraId="1BFB49EE" w14:textId="124FE663" w:rsidR="00F2451A" w:rsidRPr="00333D1B" w:rsidRDefault="00F2451A" w:rsidP="00333D1B">
      <w:pPr>
        <w:rPr>
          <w:sz w:val="24"/>
          <w:szCs w:val="24"/>
        </w:rPr>
      </w:pPr>
    </w:p>
    <w:p w14:paraId="24687650" w14:textId="77777777" w:rsidR="00F2451A" w:rsidRPr="003F5505" w:rsidRDefault="00F2451A" w:rsidP="00333D1B">
      <w:pPr>
        <w:rPr>
          <w:b/>
          <w:bCs/>
          <w:sz w:val="24"/>
          <w:szCs w:val="24"/>
        </w:rPr>
      </w:pPr>
      <w:r w:rsidRPr="003F5505">
        <w:rPr>
          <w:b/>
          <w:bCs/>
          <w:sz w:val="24"/>
          <w:szCs w:val="24"/>
        </w:rPr>
        <w:t xml:space="preserve">3.3 Mattíð </w:t>
      </w:r>
    </w:p>
    <w:p w14:paraId="568FA803" w14:textId="48ADA443" w:rsidR="00F2451A" w:rsidRPr="00333D1B" w:rsidRDefault="00F2451A" w:rsidP="00333D1B">
      <w:pPr>
        <w:rPr>
          <w:sz w:val="24"/>
          <w:szCs w:val="24"/>
        </w:rPr>
      </w:pPr>
      <w:r w:rsidRPr="00333D1B">
        <w:rPr>
          <w:sz w:val="24"/>
          <w:szCs w:val="24"/>
        </w:rPr>
        <w:t xml:space="preserve">Døgurði skal vera tøkur millum kl. 11.45 og 13.00. </w:t>
      </w:r>
    </w:p>
    <w:p w14:paraId="48837901" w14:textId="77777777" w:rsidR="00F2451A" w:rsidRPr="00333D1B" w:rsidRDefault="00F2451A" w:rsidP="00333D1B">
      <w:pPr>
        <w:rPr>
          <w:sz w:val="24"/>
          <w:szCs w:val="24"/>
        </w:rPr>
      </w:pPr>
    </w:p>
    <w:p w14:paraId="602D69D5" w14:textId="77777777" w:rsidR="00F2451A" w:rsidRPr="003F5505" w:rsidRDefault="00F2451A" w:rsidP="00333D1B">
      <w:pPr>
        <w:rPr>
          <w:b/>
          <w:bCs/>
          <w:sz w:val="24"/>
          <w:szCs w:val="24"/>
        </w:rPr>
      </w:pPr>
      <w:r w:rsidRPr="003F5505">
        <w:rPr>
          <w:b/>
          <w:bCs/>
          <w:sz w:val="24"/>
          <w:szCs w:val="24"/>
        </w:rPr>
        <w:t xml:space="preserve">3.4 Feriur o.a. </w:t>
      </w:r>
    </w:p>
    <w:p w14:paraId="1E461CEA" w14:textId="0FC70C77" w:rsidR="00F2451A" w:rsidRPr="00333D1B" w:rsidRDefault="00F2451A" w:rsidP="00333D1B">
      <w:pPr>
        <w:rPr>
          <w:sz w:val="24"/>
          <w:szCs w:val="24"/>
        </w:rPr>
      </w:pPr>
      <w:r w:rsidRPr="00333D1B">
        <w:rPr>
          <w:sz w:val="24"/>
          <w:szCs w:val="24"/>
        </w:rPr>
        <w:t>Veitarin ger døgurða allar yrkadagar. Tó er eingin døgurði millum jól og nýggjár og fýra vikur í juli/august.</w:t>
      </w:r>
    </w:p>
    <w:p w14:paraId="6235E561" w14:textId="77777777" w:rsidR="00F2451A" w:rsidRPr="00333D1B" w:rsidRDefault="00F2451A" w:rsidP="00333D1B">
      <w:pPr>
        <w:rPr>
          <w:sz w:val="24"/>
          <w:szCs w:val="24"/>
        </w:rPr>
      </w:pPr>
    </w:p>
    <w:p w14:paraId="04FCDF91" w14:textId="77777777" w:rsidR="00F2451A" w:rsidRPr="003F5505" w:rsidRDefault="00F2451A" w:rsidP="00333D1B">
      <w:pPr>
        <w:rPr>
          <w:b/>
          <w:bCs/>
          <w:sz w:val="24"/>
          <w:szCs w:val="24"/>
        </w:rPr>
      </w:pPr>
      <w:r w:rsidRPr="003F5505">
        <w:rPr>
          <w:b/>
          <w:bCs/>
          <w:sz w:val="24"/>
          <w:szCs w:val="24"/>
        </w:rPr>
        <w:t xml:space="preserve">3.5 Kundagrundarlag </w:t>
      </w:r>
    </w:p>
    <w:p w14:paraId="7E8E939D" w14:textId="3F9A6C73" w:rsidR="00F2451A" w:rsidRDefault="003F5505" w:rsidP="00333D1B">
      <w:pPr>
        <w:rPr>
          <w:sz w:val="24"/>
          <w:szCs w:val="24"/>
        </w:rPr>
      </w:pPr>
      <w:r>
        <w:rPr>
          <w:sz w:val="24"/>
          <w:szCs w:val="24"/>
        </w:rPr>
        <w:t>Væntast kann at á</w:t>
      </w:r>
      <w:r w:rsidR="00F2451A" w:rsidRPr="00333D1B">
        <w:rPr>
          <w:sz w:val="24"/>
          <w:szCs w:val="24"/>
        </w:rPr>
        <w:t xml:space="preserve"> leið </w:t>
      </w:r>
      <w:r>
        <w:rPr>
          <w:sz w:val="24"/>
          <w:szCs w:val="24"/>
        </w:rPr>
        <w:t>35-40</w:t>
      </w:r>
      <w:r w:rsidR="00F2451A" w:rsidRPr="00333D1B">
        <w:rPr>
          <w:sz w:val="24"/>
          <w:szCs w:val="24"/>
        </w:rPr>
        <w:t xml:space="preserve"> fólk eta í miðal í matstovuni dagliga, men talið av viðskiftafólki er sjálvsagt tengt av, hvussu nógv starvsfólk eru til arbeiðis. Tí eru dagar, har væl færri ella væl fleiri fólk eta. Vanliga ber til hjá </w:t>
      </w:r>
      <w:r>
        <w:rPr>
          <w:sz w:val="24"/>
          <w:szCs w:val="24"/>
        </w:rPr>
        <w:t>TAKS</w:t>
      </w:r>
      <w:r w:rsidR="00F2451A" w:rsidRPr="00333D1B">
        <w:rPr>
          <w:sz w:val="24"/>
          <w:szCs w:val="24"/>
        </w:rPr>
        <w:t xml:space="preserve"> at boða veitaranum frá, um kundatalið væntast vera serliga høgt ella lágt ávísan dag. Potentielli kundaskarin er í løtuni </w:t>
      </w:r>
      <w:r w:rsidR="003B0C5E">
        <w:rPr>
          <w:sz w:val="24"/>
          <w:szCs w:val="24"/>
        </w:rPr>
        <w:t xml:space="preserve">í mesta lagi </w:t>
      </w:r>
      <w:r w:rsidR="00F2451A" w:rsidRPr="00333D1B">
        <w:rPr>
          <w:sz w:val="24"/>
          <w:szCs w:val="24"/>
        </w:rPr>
        <w:t>á leið 70 fólk</w:t>
      </w:r>
      <w:r w:rsidR="003B0C5E">
        <w:rPr>
          <w:sz w:val="24"/>
          <w:szCs w:val="24"/>
        </w:rPr>
        <w:t>.</w:t>
      </w:r>
    </w:p>
    <w:p w14:paraId="223F59F0" w14:textId="77777777" w:rsidR="003B0C5E" w:rsidRPr="00333D1B" w:rsidRDefault="003B0C5E" w:rsidP="00333D1B">
      <w:pPr>
        <w:rPr>
          <w:sz w:val="24"/>
          <w:szCs w:val="24"/>
        </w:rPr>
      </w:pPr>
    </w:p>
    <w:p w14:paraId="6FA5B903" w14:textId="77777777" w:rsidR="00F2451A" w:rsidRPr="003B0C5E" w:rsidRDefault="00F2451A" w:rsidP="00333D1B">
      <w:pPr>
        <w:rPr>
          <w:b/>
          <w:bCs/>
          <w:sz w:val="24"/>
          <w:szCs w:val="24"/>
        </w:rPr>
      </w:pPr>
      <w:r w:rsidRPr="003B0C5E">
        <w:rPr>
          <w:b/>
          <w:bCs/>
          <w:sz w:val="24"/>
          <w:szCs w:val="24"/>
        </w:rPr>
        <w:t xml:space="preserve">3.6 Matstovugjald </w:t>
      </w:r>
    </w:p>
    <w:p w14:paraId="089C36DD" w14:textId="00677A9C" w:rsidR="00F2451A" w:rsidRPr="00333D1B" w:rsidRDefault="00F2451A" w:rsidP="00333D1B">
      <w:pPr>
        <w:rPr>
          <w:sz w:val="24"/>
          <w:szCs w:val="24"/>
        </w:rPr>
      </w:pPr>
      <w:r w:rsidRPr="00333D1B">
        <w:rPr>
          <w:sz w:val="24"/>
          <w:szCs w:val="24"/>
        </w:rPr>
        <w:t xml:space="preserve">Eitt árligt gjald verður veitt fyri at reka matstovuna. Gjaldið er ikki ásett frammanundan. Eftir samráðing við tann tilboðsgevara, sum </w:t>
      </w:r>
      <w:r w:rsidR="0070252C">
        <w:rPr>
          <w:sz w:val="24"/>
          <w:szCs w:val="24"/>
        </w:rPr>
        <w:t>TAKS</w:t>
      </w:r>
      <w:r w:rsidRPr="00333D1B">
        <w:rPr>
          <w:sz w:val="24"/>
          <w:szCs w:val="24"/>
        </w:rPr>
        <w:t xml:space="preserve"> metir, hevur besta tilboðið, verður gjaldið ásett.</w:t>
      </w:r>
    </w:p>
    <w:p w14:paraId="44C31CA3" w14:textId="1CD76301" w:rsidR="00F2451A" w:rsidRDefault="00F2451A" w:rsidP="00333D1B">
      <w:pPr>
        <w:rPr>
          <w:sz w:val="24"/>
          <w:szCs w:val="24"/>
        </w:rPr>
      </w:pPr>
    </w:p>
    <w:p w14:paraId="0DFDD6EA" w14:textId="77777777" w:rsidR="0070252C" w:rsidRPr="00333D1B" w:rsidRDefault="0070252C" w:rsidP="00333D1B">
      <w:pPr>
        <w:rPr>
          <w:sz w:val="24"/>
          <w:szCs w:val="24"/>
        </w:rPr>
      </w:pPr>
    </w:p>
    <w:p w14:paraId="6BDDDAED" w14:textId="77777777" w:rsidR="00333D1B" w:rsidRPr="00333D1B" w:rsidRDefault="00333D1B" w:rsidP="00333D1B">
      <w:pPr>
        <w:rPr>
          <w:sz w:val="24"/>
          <w:szCs w:val="24"/>
        </w:rPr>
      </w:pPr>
    </w:p>
    <w:p w14:paraId="3AD0767A" w14:textId="77777777" w:rsidR="00333D1B" w:rsidRPr="003B0C5E" w:rsidRDefault="00333D1B" w:rsidP="00333D1B">
      <w:pPr>
        <w:rPr>
          <w:b/>
          <w:bCs/>
          <w:sz w:val="24"/>
          <w:szCs w:val="24"/>
        </w:rPr>
      </w:pPr>
      <w:r w:rsidRPr="003B0C5E">
        <w:rPr>
          <w:b/>
          <w:bCs/>
          <w:sz w:val="24"/>
          <w:szCs w:val="24"/>
        </w:rPr>
        <w:t xml:space="preserve">4.Tillutan </w:t>
      </w:r>
    </w:p>
    <w:p w14:paraId="6A5DF0DF" w14:textId="659A9D66" w:rsidR="00333D1B" w:rsidRPr="00333D1B" w:rsidRDefault="00333D1B" w:rsidP="00333D1B">
      <w:pPr>
        <w:rPr>
          <w:sz w:val="24"/>
          <w:szCs w:val="24"/>
        </w:rPr>
      </w:pPr>
      <w:r w:rsidRPr="00333D1B">
        <w:rPr>
          <w:sz w:val="24"/>
          <w:szCs w:val="24"/>
        </w:rPr>
        <w:t xml:space="preserve">Eftir at </w:t>
      </w:r>
      <w:r w:rsidR="003B0C5E">
        <w:rPr>
          <w:sz w:val="24"/>
          <w:szCs w:val="24"/>
        </w:rPr>
        <w:t>TAKS</w:t>
      </w:r>
      <w:r w:rsidRPr="00333D1B">
        <w:rPr>
          <w:sz w:val="24"/>
          <w:szCs w:val="24"/>
        </w:rPr>
        <w:t xml:space="preserve"> hevur viðgjørt tilboðini, verða teir bestu tilboðsgevararnir bjóðaðir til samrøðu við støði í tilboðunum. Eftir samrøðurnar fer </w:t>
      </w:r>
      <w:r w:rsidR="003B0C5E">
        <w:rPr>
          <w:sz w:val="24"/>
          <w:szCs w:val="24"/>
        </w:rPr>
        <w:t>TAKS</w:t>
      </w:r>
      <w:r w:rsidRPr="00333D1B">
        <w:rPr>
          <w:sz w:val="24"/>
          <w:szCs w:val="24"/>
        </w:rPr>
        <w:t xml:space="preserve"> í holt við sáttmálasamráðing við tann tilboðsgevara, sum </w:t>
      </w:r>
      <w:r w:rsidR="00F3670F">
        <w:rPr>
          <w:sz w:val="24"/>
          <w:szCs w:val="24"/>
        </w:rPr>
        <w:t>TAKS</w:t>
      </w:r>
      <w:r w:rsidRPr="00333D1B">
        <w:rPr>
          <w:sz w:val="24"/>
          <w:szCs w:val="24"/>
        </w:rPr>
        <w:t xml:space="preserve"> metir, hevur besta tilboðið. </w:t>
      </w:r>
    </w:p>
    <w:p w14:paraId="30EE90F3" w14:textId="0D0271FD" w:rsidR="00333D1B" w:rsidRPr="00333D1B" w:rsidRDefault="00333D1B" w:rsidP="00333D1B">
      <w:pPr>
        <w:rPr>
          <w:sz w:val="24"/>
          <w:szCs w:val="24"/>
        </w:rPr>
      </w:pPr>
      <w:r w:rsidRPr="00333D1B">
        <w:rPr>
          <w:sz w:val="24"/>
          <w:szCs w:val="24"/>
        </w:rPr>
        <w:t xml:space="preserve">Í síni meting av tilboðum leggur </w:t>
      </w:r>
      <w:r w:rsidR="00F3670F">
        <w:rPr>
          <w:sz w:val="24"/>
          <w:szCs w:val="24"/>
        </w:rPr>
        <w:t>TAKS</w:t>
      </w:r>
      <w:r w:rsidRPr="00333D1B">
        <w:rPr>
          <w:sz w:val="24"/>
          <w:szCs w:val="24"/>
        </w:rPr>
        <w:t xml:space="preserve"> serligan dent á hesi viðurskifti: </w:t>
      </w:r>
    </w:p>
    <w:p w14:paraId="4B3B905F" w14:textId="77777777" w:rsidR="00333D1B" w:rsidRPr="00333D1B" w:rsidRDefault="00333D1B" w:rsidP="00333D1B">
      <w:pPr>
        <w:rPr>
          <w:sz w:val="24"/>
          <w:szCs w:val="24"/>
        </w:rPr>
      </w:pPr>
      <w:r w:rsidRPr="00333D1B">
        <w:rPr>
          <w:sz w:val="24"/>
          <w:szCs w:val="24"/>
        </w:rPr>
        <w:t xml:space="preserve">• Tilboð (besta tilboðið) </w:t>
      </w:r>
    </w:p>
    <w:p w14:paraId="471E5B09" w14:textId="6C5A0C04" w:rsidR="00333D1B" w:rsidRPr="00333D1B" w:rsidRDefault="00333D1B" w:rsidP="00333D1B">
      <w:pPr>
        <w:rPr>
          <w:sz w:val="24"/>
          <w:szCs w:val="24"/>
        </w:rPr>
      </w:pPr>
      <w:r w:rsidRPr="00333D1B">
        <w:rPr>
          <w:sz w:val="24"/>
          <w:szCs w:val="24"/>
        </w:rPr>
        <w:t xml:space="preserve">• Góðska, sí punktini 2.2, 2.3, 2.4, 2.6 (matur, tænasta, o.s.fr.). </w:t>
      </w:r>
    </w:p>
    <w:p w14:paraId="72974FE5" w14:textId="77777777" w:rsidR="00333D1B" w:rsidRPr="00333D1B" w:rsidRDefault="00333D1B" w:rsidP="00333D1B">
      <w:pPr>
        <w:rPr>
          <w:sz w:val="24"/>
          <w:szCs w:val="24"/>
        </w:rPr>
      </w:pPr>
      <w:r w:rsidRPr="00333D1B">
        <w:rPr>
          <w:sz w:val="24"/>
          <w:szCs w:val="24"/>
        </w:rPr>
        <w:t xml:space="preserve">• Veitingartrygd, sí punkt 2.5 (áhaldandi veiting undir serligum umstøðum, t.d. sjúka). </w:t>
      </w:r>
    </w:p>
    <w:p w14:paraId="31E0E60D" w14:textId="0D79D7D7" w:rsidR="00333D1B" w:rsidRPr="00CA6A13" w:rsidRDefault="00333D1B" w:rsidP="00333D1B">
      <w:pPr>
        <w:rPr>
          <w:sz w:val="24"/>
          <w:szCs w:val="24"/>
        </w:rPr>
      </w:pPr>
      <w:r w:rsidRPr="00CA6A13">
        <w:rPr>
          <w:sz w:val="24"/>
          <w:szCs w:val="24"/>
        </w:rPr>
        <w:t>• Serlig tiltøk, sí punkt 2.</w:t>
      </w:r>
      <w:r w:rsidR="00CA6A13">
        <w:rPr>
          <w:sz w:val="24"/>
          <w:szCs w:val="24"/>
        </w:rPr>
        <w:t>7</w:t>
      </w:r>
      <w:r w:rsidRPr="00CA6A13">
        <w:rPr>
          <w:sz w:val="24"/>
          <w:szCs w:val="24"/>
        </w:rPr>
        <w:t xml:space="preserve"> (meting av veiting í.s.v. serlig tiltøk, kostnað, góðsku o.s.fr.). </w:t>
      </w:r>
    </w:p>
    <w:p w14:paraId="1BE63CE5" w14:textId="77777777" w:rsidR="00333D1B" w:rsidRPr="00333D1B" w:rsidRDefault="00333D1B" w:rsidP="00333D1B">
      <w:pPr>
        <w:rPr>
          <w:sz w:val="24"/>
          <w:szCs w:val="24"/>
        </w:rPr>
      </w:pPr>
    </w:p>
    <w:p w14:paraId="22206BCA" w14:textId="40C0971F" w:rsidR="00F2451A" w:rsidRPr="00333D1B" w:rsidRDefault="00333D1B" w:rsidP="00333D1B">
      <w:pPr>
        <w:rPr>
          <w:sz w:val="24"/>
          <w:szCs w:val="24"/>
        </w:rPr>
      </w:pPr>
      <w:r w:rsidRPr="00333D1B">
        <w:rPr>
          <w:sz w:val="24"/>
          <w:szCs w:val="24"/>
        </w:rPr>
        <w:t xml:space="preserve">Tá metast skal um tilboðini, verða omanfyri nevndu viðurskifti vigaði við umleið 50% fyri tilboð/prís, </w:t>
      </w:r>
      <w:r w:rsidR="00F3670F">
        <w:rPr>
          <w:sz w:val="24"/>
          <w:szCs w:val="24"/>
        </w:rPr>
        <w:t>25</w:t>
      </w:r>
      <w:r w:rsidRPr="00333D1B">
        <w:rPr>
          <w:sz w:val="24"/>
          <w:szCs w:val="24"/>
        </w:rPr>
        <w:t xml:space="preserve">% fyri góðsku, </w:t>
      </w:r>
      <w:r w:rsidR="00F3670F">
        <w:rPr>
          <w:sz w:val="24"/>
          <w:szCs w:val="24"/>
        </w:rPr>
        <w:t>20</w:t>
      </w:r>
      <w:r w:rsidRPr="00333D1B">
        <w:rPr>
          <w:sz w:val="24"/>
          <w:szCs w:val="24"/>
        </w:rPr>
        <w:t xml:space="preserve">% fyri veitingartrygd og </w:t>
      </w:r>
      <w:r w:rsidR="00F3670F">
        <w:rPr>
          <w:sz w:val="24"/>
          <w:szCs w:val="24"/>
        </w:rPr>
        <w:t>5</w:t>
      </w:r>
      <w:r w:rsidRPr="00333D1B">
        <w:rPr>
          <w:sz w:val="24"/>
          <w:szCs w:val="24"/>
        </w:rPr>
        <w:t>% fyri veiting í.s.v. serlig tiltøk.</w:t>
      </w:r>
    </w:p>
    <w:p w14:paraId="33F7B716" w14:textId="1F08A311" w:rsidR="00F2451A" w:rsidRPr="00333D1B" w:rsidRDefault="00F2451A" w:rsidP="00333D1B">
      <w:pPr>
        <w:rPr>
          <w:sz w:val="24"/>
          <w:szCs w:val="24"/>
        </w:rPr>
      </w:pPr>
    </w:p>
    <w:p w14:paraId="58277C91" w14:textId="77777777" w:rsidR="00333D1B" w:rsidRPr="003B0C5E" w:rsidRDefault="00333D1B" w:rsidP="00333D1B">
      <w:pPr>
        <w:rPr>
          <w:rFonts w:ascii="Garamond" w:hAnsi="Garamond" w:cs="Garamond"/>
          <w:b/>
          <w:bCs/>
          <w:color w:val="000000"/>
          <w:sz w:val="24"/>
          <w:szCs w:val="24"/>
        </w:rPr>
      </w:pPr>
      <w:r w:rsidRPr="003B0C5E">
        <w:rPr>
          <w:rFonts w:ascii="Garamond" w:hAnsi="Garamond" w:cs="Garamond"/>
          <w:b/>
          <w:bCs/>
          <w:color w:val="000000"/>
          <w:sz w:val="24"/>
          <w:szCs w:val="24"/>
        </w:rPr>
        <w:t xml:space="preserve">5.Tilfar </w:t>
      </w:r>
    </w:p>
    <w:p w14:paraId="7DE2AB73" w14:textId="795AFC40" w:rsidR="00333D1B" w:rsidRDefault="00333D1B" w:rsidP="00333D1B">
      <w:pPr>
        <w:rPr>
          <w:rFonts w:ascii="Garamond" w:hAnsi="Garamond" w:cs="Garamond"/>
          <w:color w:val="000000"/>
          <w:sz w:val="24"/>
          <w:szCs w:val="24"/>
        </w:rPr>
      </w:pPr>
      <w:r w:rsidRPr="00333D1B">
        <w:rPr>
          <w:rFonts w:ascii="Garamond" w:hAnsi="Garamond" w:cs="Garamond"/>
          <w:color w:val="000000"/>
          <w:sz w:val="24"/>
          <w:szCs w:val="24"/>
        </w:rPr>
        <w:t xml:space="preserve">Tilboðstilfar skal </w:t>
      </w:r>
      <w:r w:rsidR="003B0C5E">
        <w:rPr>
          <w:rFonts w:ascii="Garamond" w:hAnsi="Garamond" w:cs="Garamond"/>
          <w:color w:val="000000"/>
          <w:sz w:val="24"/>
          <w:szCs w:val="24"/>
        </w:rPr>
        <w:t xml:space="preserve">sendast til </w:t>
      </w:r>
      <w:r w:rsidR="00AF51C9">
        <w:rPr>
          <w:rFonts w:ascii="Garamond" w:hAnsi="Garamond" w:cs="Garamond"/>
          <w:color w:val="000000"/>
          <w:sz w:val="24"/>
          <w:szCs w:val="24"/>
        </w:rPr>
        <w:t>Dianu Gilstón, leiðara á Stjórnar</w:t>
      </w:r>
      <w:r w:rsidR="00E955C8">
        <w:rPr>
          <w:rFonts w:ascii="Garamond" w:hAnsi="Garamond" w:cs="Garamond"/>
          <w:color w:val="000000"/>
          <w:sz w:val="24"/>
          <w:szCs w:val="24"/>
        </w:rPr>
        <w:t>s</w:t>
      </w:r>
      <w:r w:rsidR="00AF51C9">
        <w:rPr>
          <w:rFonts w:ascii="Garamond" w:hAnsi="Garamond" w:cs="Garamond"/>
          <w:color w:val="000000"/>
          <w:sz w:val="24"/>
          <w:szCs w:val="24"/>
        </w:rPr>
        <w:t>krivstovuni</w:t>
      </w:r>
      <w:r w:rsidR="003B0C5E">
        <w:rPr>
          <w:rFonts w:ascii="Garamond" w:hAnsi="Garamond" w:cs="Garamond"/>
          <w:color w:val="000000"/>
          <w:sz w:val="24"/>
          <w:szCs w:val="24"/>
        </w:rPr>
        <w:t xml:space="preserve">, á teldupostadressu </w:t>
      </w:r>
      <w:hyperlink r:id="rId5" w:history="1">
        <w:r w:rsidR="00AF51C9" w:rsidRPr="00210555">
          <w:rPr>
            <w:rStyle w:val="Hyperlink"/>
            <w:rFonts w:ascii="Garamond" w:hAnsi="Garamond" w:cs="Garamond"/>
            <w:sz w:val="24"/>
            <w:szCs w:val="24"/>
          </w:rPr>
          <w:t>diana.gilston@taks.fo</w:t>
        </w:r>
      </w:hyperlink>
    </w:p>
    <w:p w14:paraId="2C5C1171" w14:textId="2AD65D4F" w:rsidR="00333D1B" w:rsidRPr="00333D1B" w:rsidRDefault="003B0C5E" w:rsidP="00333D1B">
      <w:pPr>
        <w:rPr>
          <w:rFonts w:ascii="Garamond" w:hAnsi="Garamond" w:cs="Garamond"/>
          <w:color w:val="000000"/>
          <w:sz w:val="24"/>
          <w:szCs w:val="24"/>
        </w:rPr>
      </w:pPr>
      <w:r>
        <w:rPr>
          <w:rFonts w:ascii="Garamond" w:hAnsi="Garamond" w:cs="Garamond"/>
          <w:color w:val="000000"/>
          <w:sz w:val="24"/>
          <w:szCs w:val="24"/>
        </w:rPr>
        <w:t>TAKS</w:t>
      </w:r>
      <w:r w:rsidR="00333D1B" w:rsidRPr="00333D1B">
        <w:rPr>
          <w:rFonts w:ascii="Garamond" w:hAnsi="Garamond" w:cs="Garamond"/>
          <w:color w:val="000000"/>
          <w:sz w:val="24"/>
          <w:szCs w:val="24"/>
        </w:rPr>
        <w:t xml:space="preserve"> tilskilar sær rætt til ikki at taka av nøkrum tilboði. </w:t>
      </w:r>
    </w:p>
    <w:p w14:paraId="1B9F588D" w14:textId="77777777" w:rsidR="00333D1B" w:rsidRPr="00333D1B" w:rsidRDefault="00333D1B" w:rsidP="00333D1B">
      <w:pPr>
        <w:rPr>
          <w:rFonts w:ascii="Garamond" w:hAnsi="Garamond" w:cs="Garamond"/>
          <w:color w:val="000000"/>
          <w:sz w:val="24"/>
          <w:szCs w:val="24"/>
        </w:rPr>
      </w:pPr>
    </w:p>
    <w:p w14:paraId="6315DBE3" w14:textId="77777777" w:rsidR="00333D1B" w:rsidRPr="003B0C5E" w:rsidRDefault="00333D1B" w:rsidP="00333D1B">
      <w:pPr>
        <w:rPr>
          <w:rFonts w:ascii="Garamond" w:hAnsi="Garamond" w:cs="Garamond"/>
          <w:b/>
          <w:bCs/>
          <w:color w:val="000000"/>
          <w:sz w:val="24"/>
          <w:szCs w:val="24"/>
        </w:rPr>
      </w:pPr>
      <w:r w:rsidRPr="003B0C5E">
        <w:rPr>
          <w:rFonts w:ascii="Garamond" w:hAnsi="Garamond" w:cs="Garamond"/>
          <w:b/>
          <w:bCs/>
          <w:color w:val="000000"/>
          <w:sz w:val="24"/>
          <w:szCs w:val="24"/>
        </w:rPr>
        <w:t xml:space="preserve">6.Tíðarætlan </w:t>
      </w:r>
    </w:p>
    <w:p w14:paraId="58A18A60" w14:textId="4E758802" w:rsidR="00333D1B" w:rsidRPr="00333D1B" w:rsidRDefault="00333D1B" w:rsidP="00333D1B">
      <w:pPr>
        <w:rPr>
          <w:rFonts w:ascii="Garamond" w:hAnsi="Garamond" w:cs="Garamond"/>
          <w:color w:val="000000"/>
          <w:sz w:val="24"/>
          <w:szCs w:val="24"/>
        </w:rPr>
      </w:pPr>
      <w:r w:rsidRPr="00333D1B">
        <w:rPr>
          <w:rFonts w:ascii="Garamond" w:hAnsi="Garamond" w:cs="Garamond"/>
          <w:color w:val="000000"/>
          <w:sz w:val="24"/>
          <w:szCs w:val="24"/>
        </w:rPr>
        <w:t xml:space="preserve">Freistin at lata inn tilboð er: </w:t>
      </w:r>
      <w:r w:rsidR="00AF51C9">
        <w:rPr>
          <w:rFonts w:ascii="Garamond" w:hAnsi="Garamond" w:cs="Garamond"/>
          <w:color w:val="000000"/>
          <w:sz w:val="24"/>
          <w:szCs w:val="24"/>
        </w:rPr>
        <w:t>mikudagin</w:t>
      </w:r>
      <w:r w:rsidRPr="00333D1B">
        <w:rPr>
          <w:rFonts w:ascii="Garamond" w:hAnsi="Garamond" w:cs="Garamond"/>
          <w:color w:val="000000"/>
          <w:sz w:val="24"/>
          <w:szCs w:val="24"/>
        </w:rPr>
        <w:t xml:space="preserve"> 0</w:t>
      </w:r>
      <w:r w:rsidR="00AF51C9">
        <w:rPr>
          <w:rFonts w:ascii="Garamond" w:hAnsi="Garamond" w:cs="Garamond"/>
          <w:color w:val="000000"/>
          <w:sz w:val="24"/>
          <w:szCs w:val="24"/>
        </w:rPr>
        <w:t>6</w:t>
      </w:r>
      <w:r w:rsidRPr="00333D1B">
        <w:rPr>
          <w:rFonts w:ascii="Garamond" w:hAnsi="Garamond" w:cs="Garamond"/>
          <w:color w:val="000000"/>
          <w:sz w:val="24"/>
          <w:szCs w:val="24"/>
        </w:rPr>
        <w:t xml:space="preserve">. </w:t>
      </w:r>
      <w:r w:rsidR="003B0C5E">
        <w:rPr>
          <w:rFonts w:ascii="Garamond" w:hAnsi="Garamond" w:cs="Garamond"/>
          <w:color w:val="000000"/>
          <w:sz w:val="24"/>
          <w:szCs w:val="24"/>
        </w:rPr>
        <w:t>oktober</w:t>
      </w:r>
      <w:r w:rsidRPr="00333D1B">
        <w:rPr>
          <w:rFonts w:ascii="Garamond" w:hAnsi="Garamond" w:cs="Garamond"/>
          <w:color w:val="000000"/>
          <w:sz w:val="24"/>
          <w:szCs w:val="24"/>
        </w:rPr>
        <w:t xml:space="preserve"> 202</w:t>
      </w:r>
      <w:r w:rsidR="003B0C5E">
        <w:rPr>
          <w:rFonts w:ascii="Garamond" w:hAnsi="Garamond" w:cs="Garamond"/>
          <w:color w:val="000000"/>
          <w:sz w:val="24"/>
          <w:szCs w:val="24"/>
        </w:rPr>
        <w:t>1</w:t>
      </w:r>
      <w:r w:rsidRPr="00333D1B">
        <w:rPr>
          <w:rFonts w:ascii="Garamond" w:hAnsi="Garamond" w:cs="Garamond"/>
          <w:color w:val="000000"/>
          <w:sz w:val="24"/>
          <w:szCs w:val="24"/>
        </w:rPr>
        <w:t xml:space="preserve"> kl. 12.00. </w:t>
      </w:r>
    </w:p>
    <w:p w14:paraId="484668D4" w14:textId="086BD7CE" w:rsidR="00333D1B" w:rsidRPr="00333D1B" w:rsidRDefault="00AF51C9" w:rsidP="00333D1B">
      <w:pPr>
        <w:rPr>
          <w:rFonts w:ascii="Garamond" w:hAnsi="Garamond" w:cs="Garamond"/>
          <w:color w:val="000000"/>
          <w:sz w:val="24"/>
          <w:szCs w:val="24"/>
        </w:rPr>
      </w:pPr>
      <w:r>
        <w:rPr>
          <w:rFonts w:ascii="Garamond" w:hAnsi="Garamond" w:cs="Garamond"/>
          <w:color w:val="000000"/>
          <w:sz w:val="24"/>
          <w:szCs w:val="24"/>
        </w:rPr>
        <w:t xml:space="preserve">Møguliga verður talan um at hava </w:t>
      </w:r>
      <w:r w:rsidR="00333D1B" w:rsidRPr="00333D1B">
        <w:rPr>
          <w:rFonts w:ascii="Garamond" w:hAnsi="Garamond" w:cs="Garamond"/>
          <w:color w:val="000000"/>
          <w:sz w:val="24"/>
          <w:szCs w:val="24"/>
        </w:rPr>
        <w:t xml:space="preserve">samrøður við teir bestu tilboðsgevararnar og møguligar sáttmálasamráðingar </w:t>
      </w:r>
      <w:r w:rsidR="009E1436">
        <w:rPr>
          <w:rFonts w:ascii="Garamond" w:hAnsi="Garamond" w:cs="Garamond"/>
          <w:color w:val="000000"/>
          <w:sz w:val="24"/>
          <w:szCs w:val="24"/>
        </w:rPr>
        <w:t>dagarnar aftaná at freistin er farin</w:t>
      </w:r>
      <w:r w:rsidR="00333D1B" w:rsidRPr="00333D1B">
        <w:rPr>
          <w:rFonts w:ascii="Garamond" w:hAnsi="Garamond" w:cs="Garamond"/>
          <w:color w:val="000000"/>
          <w:sz w:val="24"/>
          <w:szCs w:val="24"/>
        </w:rPr>
        <w:t xml:space="preserve">. </w:t>
      </w:r>
    </w:p>
    <w:p w14:paraId="296483D7" w14:textId="3AF29DD1" w:rsidR="00333D1B" w:rsidRPr="00333D1B" w:rsidRDefault="00333D1B" w:rsidP="00333D1B">
      <w:pPr>
        <w:rPr>
          <w:sz w:val="24"/>
          <w:szCs w:val="24"/>
        </w:rPr>
      </w:pPr>
      <w:r w:rsidRPr="00333D1B">
        <w:rPr>
          <w:rFonts w:ascii="Garamond" w:hAnsi="Garamond" w:cs="Garamond"/>
          <w:color w:val="000000"/>
          <w:sz w:val="24"/>
          <w:szCs w:val="24"/>
        </w:rPr>
        <w:t>Miðað verður ímóti at undirskriva sáttmála í seinasta lagi</w:t>
      </w:r>
      <w:r w:rsidR="009E1436">
        <w:rPr>
          <w:rFonts w:ascii="Garamond" w:hAnsi="Garamond" w:cs="Garamond"/>
          <w:color w:val="000000"/>
          <w:sz w:val="24"/>
          <w:szCs w:val="24"/>
        </w:rPr>
        <w:t xml:space="preserve"> miðjan oktober 2021, og at veitingin byrjar sum skjótast eftir undirskrivingina</w:t>
      </w:r>
      <w:r w:rsidRPr="00333D1B">
        <w:rPr>
          <w:rFonts w:ascii="Garamond" w:hAnsi="Garamond" w:cs="Garamond"/>
          <w:color w:val="000000"/>
          <w:sz w:val="24"/>
          <w:szCs w:val="24"/>
        </w:rPr>
        <w:t>.</w:t>
      </w:r>
    </w:p>
    <w:p w14:paraId="1B50CDC1" w14:textId="05F2288D" w:rsidR="00333D1B" w:rsidRPr="00333D1B" w:rsidRDefault="00333D1B" w:rsidP="00333D1B">
      <w:pPr>
        <w:rPr>
          <w:sz w:val="24"/>
          <w:szCs w:val="24"/>
        </w:rPr>
      </w:pPr>
    </w:p>
    <w:p w14:paraId="360A6EFB" w14:textId="49507125" w:rsidR="00333D1B" w:rsidRPr="00333D1B" w:rsidRDefault="00333D1B" w:rsidP="00333D1B">
      <w:pPr>
        <w:rPr>
          <w:sz w:val="24"/>
          <w:szCs w:val="24"/>
        </w:rPr>
      </w:pPr>
    </w:p>
    <w:p w14:paraId="2E1169BD" w14:textId="4B14D5FD" w:rsidR="00333D1B" w:rsidRDefault="00333D1B" w:rsidP="00F2451A">
      <w:pPr>
        <w:spacing w:after="0"/>
        <w:rPr>
          <w:sz w:val="24"/>
          <w:szCs w:val="24"/>
        </w:rPr>
      </w:pPr>
    </w:p>
    <w:p w14:paraId="796230A9" w14:textId="46F1B6DC" w:rsidR="00333D1B" w:rsidRDefault="00333D1B" w:rsidP="00F2451A">
      <w:pPr>
        <w:spacing w:after="0"/>
        <w:rPr>
          <w:sz w:val="24"/>
          <w:szCs w:val="24"/>
        </w:rPr>
      </w:pPr>
    </w:p>
    <w:p w14:paraId="4200EC50" w14:textId="3876A376" w:rsidR="00333D1B" w:rsidRDefault="00333D1B" w:rsidP="00F2451A">
      <w:pPr>
        <w:spacing w:after="0"/>
        <w:rPr>
          <w:sz w:val="24"/>
          <w:szCs w:val="24"/>
        </w:rPr>
      </w:pPr>
    </w:p>
    <w:p w14:paraId="3A69BD02" w14:textId="0584D916" w:rsidR="00333D1B" w:rsidRDefault="00333D1B" w:rsidP="00F2451A">
      <w:pPr>
        <w:spacing w:after="0"/>
        <w:rPr>
          <w:sz w:val="24"/>
          <w:szCs w:val="24"/>
        </w:rPr>
      </w:pPr>
    </w:p>
    <w:p w14:paraId="5488CEEC" w14:textId="40E66F53" w:rsidR="00333D1B" w:rsidRDefault="00333D1B" w:rsidP="00F2451A">
      <w:pPr>
        <w:spacing w:after="0"/>
        <w:rPr>
          <w:sz w:val="24"/>
          <w:szCs w:val="24"/>
        </w:rPr>
      </w:pPr>
    </w:p>
    <w:p w14:paraId="63498D1B" w14:textId="17B7295D" w:rsidR="00B97F63" w:rsidRDefault="00B97F63" w:rsidP="00F2451A">
      <w:pPr>
        <w:spacing w:after="0"/>
        <w:rPr>
          <w:sz w:val="24"/>
          <w:szCs w:val="24"/>
        </w:rPr>
      </w:pPr>
    </w:p>
    <w:p w14:paraId="68BAA57B" w14:textId="77777777" w:rsidR="00B97F63" w:rsidRDefault="00B97F63" w:rsidP="00F2451A">
      <w:pPr>
        <w:spacing w:after="0"/>
        <w:rPr>
          <w:sz w:val="24"/>
          <w:szCs w:val="24"/>
        </w:rPr>
      </w:pPr>
    </w:p>
    <w:p w14:paraId="374D5B2F" w14:textId="77777777" w:rsidR="00333D1B" w:rsidRDefault="00333D1B" w:rsidP="00F2451A">
      <w:pPr>
        <w:spacing w:after="0"/>
        <w:rPr>
          <w:sz w:val="24"/>
          <w:szCs w:val="24"/>
        </w:rPr>
      </w:pPr>
    </w:p>
    <w:p w14:paraId="24EEEE4F" w14:textId="77777777" w:rsidR="00EB1FE2" w:rsidRPr="00EB1FE2" w:rsidRDefault="00EB1FE2" w:rsidP="001A7B5C">
      <w:pPr>
        <w:spacing w:after="0"/>
        <w:rPr>
          <w:sz w:val="24"/>
          <w:szCs w:val="24"/>
        </w:rPr>
      </w:pPr>
    </w:p>
    <w:p w14:paraId="7D391A65" w14:textId="77777777" w:rsidR="002C3C3B" w:rsidRPr="00CE2232" w:rsidRDefault="00B16D77" w:rsidP="002C3C3B">
      <w:pPr>
        <w:spacing w:after="0"/>
        <w:rPr>
          <w:sz w:val="24"/>
          <w:szCs w:val="24"/>
          <w:lang w:val="fo-FO"/>
        </w:rPr>
      </w:pPr>
      <w:r w:rsidRPr="00EB1FE2">
        <w:rPr>
          <w:sz w:val="24"/>
          <w:szCs w:val="24"/>
        </w:rPr>
        <w:t xml:space="preserve"> </w:t>
      </w:r>
    </w:p>
    <w:p w14:paraId="12B6A2C2" w14:textId="77777777" w:rsidR="002C3C3B" w:rsidRPr="00CE2232" w:rsidRDefault="002C3C3B" w:rsidP="002C3C3B">
      <w:pPr>
        <w:spacing w:after="0"/>
        <w:rPr>
          <w:b/>
          <w:sz w:val="28"/>
          <w:szCs w:val="28"/>
          <w:lang w:val="fo-FO"/>
        </w:rPr>
      </w:pPr>
      <w:r w:rsidRPr="00CE2232">
        <w:rPr>
          <w:b/>
          <w:sz w:val="28"/>
          <w:szCs w:val="28"/>
          <w:lang w:val="fo-FO"/>
        </w:rPr>
        <w:t>Freistir</w:t>
      </w:r>
    </w:p>
    <w:tbl>
      <w:tblPr>
        <w:tblStyle w:val="Tabel-Gitter"/>
        <w:tblW w:w="0" w:type="auto"/>
        <w:tblLook w:val="04A0" w:firstRow="1" w:lastRow="0" w:firstColumn="1" w:lastColumn="0" w:noHBand="0" w:noVBand="1"/>
      </w:tblPr>
      <w:tblGrid>
        <w:gridCol w:w="3207"/>
        <w:gridCol w:w="3207"/>
        <w:gridCol w:w="3208"/>
      </w:tblGrid>
      <w:tr w:rsidR="002C3C3B" w:rsidRPr="00CE2232" w14:paraId="2EA7A3EC" w14:textId="77777777" w:rsidTr="00B040DC">
        <w:tc>
          <w:tcPr>
            <w:tcW w:w="3207" w:type="dxa"/>
          </w:tcPr>
          <w:p w14:paraId="038EAEF1" w14:textId="77777777" w:rsidR="002C3C3B" w:rsidRPr="00083C79" w:rsidRDefault="002C3C3B" w:rsidP="00B040DC">
            <w:pPr>
              <w:spacing w:line="276" w:lineRule="auto"/>
              <w:rPr>
                <w:b/>
                <w:lang w:val="fo-FO"/>
              </w:rPr>
            </w:pPr>
            <w:r w:rsidRPr="00083C79">
              <w:rPr>
                <w:b/>
                <w:lang w:val="fo-FO"/>
              </w:rPr>
              <w:t>Freist</w:t>
            </w:r>
          </w:p>
        </w:tc>
        <w:tc>
          <w:tcPr>
            <w:tcW w:w="3207" w:type="dxa"/>
          </w:tcPr>
          <w:p w14:paraId="13DA0B73" w14:textId="77777777" w:rsidR="002C3C3B" w:rsidRPr="00083C79" w:rsidRDefault="002C3C3B" w:rsidP="00B040DC">
            <w:pPr>
              <w:spacing w:line="276" w:lineRule="auto"/>
              <w:rPr>
                <w:b/>
                <w:lang w:val="fo-FO"/>
              </w:rPr>
            </w:pPr>
            <w:r w:rsidRPr="00083C79">
              <w:rPr>
                <w:b/>
                <w:lang w:val="fo-FO"/>
              </w:rPr>
              <w:t>Hending</w:t>
            </w:r>
          </w:p>
        </w:tc>
        <w:tc>
          <w:tcPr>
            <w:tcW w:w="3208" w:type="dxa"/>
          </w:tcPr>
          <w:p w14:paraId="2EF60196" w14:textId="77777777" w:rsidR="002C3C3B" w:rsidRPr="00083C79" w:rsidRDefault="002C3C3B" w:rsidP="00B040DC">
            <w:pPr>
              <w:spacing w:line="276" w:lineRule="auto"/>
              <w:rPr>
                <w:b/>
                <w:lang w:val="fo-FO"/>
              </w:rPr>
            </w:pPr>
            <w:r w:rsidRPr="00083C79">
              <w:rPr>
                <w:b/>
                <w:lang w:val="fo-FO"/>
              </w:rPr>
              <w:t>Viðmerking</w:t>
            </w:r>
          </w:p>
        </w:tc>
      </w:tr>
      <w:tr w:rsidR="002C3C3B" w:rsidRPr="00CE2232" w14:paraId="5A4470C8" w14:textId="77777777" w:rsidTr="00B040DC">
        <w:tc>
          <w:tcPr>
            <w:tcW w:w="3207" w:type="dxa"/>
          </w:tcPr>
          <w:p w14:paraId="704852B3" w14:textId="6E10983A" w:rsidR="002C3C3B" w:rsidRPr="00491FBD" w:rsidRDefault="00AF51C9" w:rsidP="00B040DC">
            <w:pPr>
              <w:spacing w:line="276" w:lineRule="auto"/>
              <w:rPr>
                <w:lang w:val="fo-FO"/>
              </w:rPr>
            </w:pPr>
            <w:r>
              <w:rPr>
                <w:lang w:val="fo-FO"/>
              </w:rPr>
              <w:t>21. september</w:t>
            </w:r>
          </w:p>
        </w:tc>
        <w:tc>
          <w:tcPr>
            <w:tcW w:w="3207" w:type="dxa"/>
          </w:tcPr>
          <w:p w14:paraId="21997F30" w14:textId="77777777" w:rsidR="002C3C3B" w:rsidRPr="00083C79" w:rsidRDefault="002C3C3B" w:rsidP="00B040DC">
            <w:pPr>
              <w:spacing w:line="276" w:lineRule="auto"/>
              <w:rPr>
                <w:lang w:val="fo-FO"/>
              </w:rPr>
            </w:pPr>
            <w:r w:rsidRPr="00083C79">
              <w:rPr>
                <w:lang w:val="fo-FO"/>
              </w:rPr>
              <w:t>Útbjóðingin verður kunngjørd á Keypsportalinum</w:t>
            </w:r>
          </w:p>
        </w:tc>
        <w:tc>
          <w:tcPr>
            <w:tcW w:w="3208" w:type="dxa"/>
          </w:tcPr>
          <w:p w14:paraId="18B1061E" w14:textId="77777777" w:rsidR="002C3C3B" w:rsidRPr="00083C79" w:rsidRDefault="002C3C3B" w:rsidP="00B040DC">
            <w:pPr>
              <w:spacing w:line="276" w:lineRule="auto"/>
              <w:rPr>
                <w:lang w:val="fo-FO"/>
              </w:rPr>
            </w:pPr>
          </w:p>
        </w:tc>
      </w:tr>
      <w:tr w:rsidR="002C3C3B" w:rsidRPr="00244F6D" w14:paraId="676ED372" w14:textId="77777777" w:rsidTr="00B040DC">
        <w:tc>
          <w:tcPr>
            <w:tcW w:w="3207" w:type="dxa"/>
          </w:tcPr>
          <w:p w14:paraId="0EA7983A" w14:textId="5CBE70EE" w:rsidR="002C3C3B" w:rsidRPr="00491FBD" w:rsidRDefault="00AF51C9" w:rsidP="00B040DC">
            <w:pPr>
              <w:spacing w:line="276" w:lineRule="auto"/>
              <w:rPr>
                <w:lang w:val="fo-FO"/>
              </w:rPr>
            </w:pPr>
            <w:r>
              <w:rPr>
                <w:lang w:val="fo-FO"/>
              </w:rPr>
              <w:t>01</w:t>
            </w:r>
            <w:r w:rsidR="002C3C3B" w:rsidRPr="00491FBD">
              <w:rPr>
                <w:lang w:val="fo-FO"/>
              </w:rPr>
              <w:t xml:space="preserve">. </w:t>
            </w:r>
            <w:r>
              <w:rPr>
                <w:lang w:val="fo-FO"/>
              </w:rPr>
              <w:t>oktober</w:t>
            </w:r>
            <w:r w:rsidR="00E955C8">
              <w:rPr>
                <w:lang w:val="fo-FO"/>
              </w:rPr>
              <w:t xml:space="preserve"> kl. 12.00</w:t>
            </w:r>
          </w:p>
        </w:tc>
        <w:tc>
          <w:tcPr>
            <w:tcW w:w="3207" w:type="dxa"/>
          </w:tcPr>
          <w:p w14:paraId="4E87AE4E" w14:textId="7EAE572C" w:rsidR="002C3C3B" w:rsidRPr="00083C79" w:rsidRDefault="002C3C3B" w:rsidP="00B040DC">
            <w:pPr>
              <w:spacing w:line="276" w:lineRule="auto"/>
              <w:rPr>
                <w:lang w:val="fo-FO"/>
              </w:rPr>
            </w:pPr>
            <w:r w:rsidRPr="00083C79">
              <w:rPr>
                <w:lang w:val="fo-FO"/>
              </w:rPr>
              <w:t xml:space="preserve">Møguleiki er at avtala tíð at síggja </w:t>
            </w:r>
            <w:r w:rsidR="00AF51C9">
              <w:rPr>
                <w:lang w:val="fo-FO"/>
              </w:rPr>
              <w:t>hølini og umstøðurnar</w:t>
            </w:r>
          </w:p>
          <w:p w14:paraId="4636B9E2" w14:textId="77777777" w:rsidR="002C3C3B" w:rsidRPr="00083C79" w:rsidRDefault="002C3C3B" w:rsidP="00B040DC">
            <w:pPr>
              <w:spacing w:line="276" w:lineRule="auto"/>
              <w:rPr>
                <w:lang w:val="fo-FO"/>
              </w:rPr>
            </w:pPr>
          </w:p>
        </w:tc>
        <w:tc>
          <w:tcPr>
            <w:tcW w:w="3208" w:type="dxa"/>
          </w:tcPr>
          <w:p w14:paraId="762AEA63" w14:textId="58D08605" w:rsidR="002C3C3B" w:rsidRPr="00083C79" w:rsidRDefault="002C3C3B" w:rsidP="00B040DC">
            <w:pPr>
              <w:spacing w:line="276" w:lineRule="auto"/>
              <w:rPr>
                <w:lang w:val="fo-FO"/>
              </w:rPr>
            </w:pPr>
            <w:r w:rsidRPr="00083C79">
              <w:rPr>
                <w:lang w:val="fo-FO"/>
              </w:rPr>
              <w:t xml:space="preserve">Tíð kann bíleggjast hjá </w:t>
            </w:r>
            <w:r w:rsidR="00AF51C9">
              <w:rPr>
                <w:lang w:val="fo-FO"/>
              </w:rPr>
              <w:t>Dianu Gilstón,</w:t>
            </w:r>
            <w:r w:rsidRPr="00083C79">
              <w:rPr>
                <w:lang w:val="fo-FO"/>
              </w:rPr>
              <w:t xml:space="preserve"> tlf. 3526</w:t>
            </w:r>
            <w:r>
              <w:rPr>
                <w:lang w:val="fo-FO"/>
              </w:rPr>
              <w:t>0</w:t>
            </w:r>
            <w:r w:rsidRPr="00083C79">
              <w:rPr>
                <w:lang w:val="fo-FO"/>
              </w:rPr>
              <w:t xml:space="preserve">0, teldupost </w:t>
            </w:r>
            <w:hyperlink r:id="rId6" w:history="1">
              <w:r w:rsidR="00AF51C9" w:rsidRPr="00210555">
                <w:rPr>
                  <w:rStyle w:val="Hyperlink"/>
                  <w:lang w:val="fo-FO"/>
                </w:rPr>
                <w:t>diana.gilsto</w:t>
              </w:r>
              <w:r w:rsidR="00AF51C9" w:rsidRPr="00AF51C9">
                <w:rPr>
                  <w:rStyle w:val="Hyperlink"/>
                  <w:lang w:val="fo-FO"/>
                </w:rPr>
                <w:t>n</w:t>
              </w:r>
              <w:r w:rsidR="00AF51C9" w:rsidRPr="00210555">
                <w:rPr>
                  <w:rStyle w:val="Hyperlink"/>
                  <w:lang w:val="fo-FO"/>
                </w:rPr>
                <w:t>@taks.fo</w:t>
              </w:r>
            </w:hyperlink>
          </w:p>
        </w:tc>
      </w:tr>
      <w:tr w:rsidR="002C3C3B" w:rsidRPr="00083C79" w14:paraId="0CC931B6" w14:textId="77777777" w:rsidTr="00B040DC">
        <w:tc>
          <w:tcPr>
            <w:tcW w:w="3207" w:type="dxa"/>
          </w:tcPr>
          <w:p w14:paraId="21B2A371" w14:textId="6EDF6F52" w:rsidR="002C3C3B" w:rsidRPr="00491FBD" w:rsidRDefault="00AF51C9" w:rsidP="00B040DC">
            <w:pPr>
              <w:spacing w:line="276" w:lineRule="auto"/>
              <w:rPr>
                <w:lang w:val="fo-FO"/>
              </w:rPr>
            </w:pPr>
            <w:r>
              <w:rPr>
                <w:lang w:val="fo-FO"/>
              </w:rPr>
              <w:t>01</w:t>
            </w:r>
            <w:r w:rsidR="002C3C3B" w:rsidRPr="00491FBD">
              <w:rPr>
                <w:lang w:val="fo-FO"/>
              </w:rPr>
              <w:t xml:space="preserve">. </w:t>
            </w:r>
            <w:r>
              <w:rPr>
                <w:lang w:val="fo-FO"/>
              </w:rPr>
              <w:t>oktober</w:t>
            </w:r>
            <w:r w:rsidR="00E955C8">
              <w:rPr>
                <w:lang w:val="fo-FO"/>
              </w:rPr>
              <w:t xml:space="preserve"> kl. 12.00</w:t>
            </w:r>
          </w:p>
        </w:tc>
        <w:tc>
          <w:tcPr>
            <w:tcW w:w="3207" w:type="dxa"/>
          </w:tcPr>
          <w:p w14:paraId="5D34F686" w14:textId="77777777" w:rsidR="002C3C3B" w:rsidRPr="00083C79" w:rsidRDefault="002C3C3B" w:rsidP="00B040DC">
            <w:pPr>
              <w:spacing w:line="276" w:lineRule="auto"/>
              <w:rPr>
                <w:lang w:val="fo-FO"/>
              </w:rPr>
            </w:pPr>
            <w:r w:rsidRPr="00083C79">
              <w:rPr>
                <w:lang w:val="fo-FO"/>
              </w:rPr>
              <w:t>Spurningar og svar</w:t>
            </w:r>
          </w:p>
        </w:tc>
        <w:tc>
          <w:tcPr>
            <w:tcW w:w="3208" w:type="dxa"/>
          </w:tcPr>
          <w:p w14:paraId="21F33B1C" w14:textId="36C7984A" w:rsidR="00AF51C9" w:rsidRDefault="002C3C3B" w:rsidP="00B040DC">
            <w:pPr>
              <w:spacing w:line="276" w:lineRule="auto"/>
              <w:rPr>
                <w:lang w:val="fo-FO"/>
              </w:rPr>
            </w:pPr>
            <w:r w:rsidRPr="00083C79">
              <w:rPr>
                <w:lang w:val="fo-FO"/>
              </w:rPr>
              <w:t xml:space="preserve">Spurningar skulu vera skrivligir og sendast til </w:t>
            </w:r>
            <w:r w:rsidR="00AF51C9">
              <w:rPr>
                <w:lang w:val="fo-FO"/>
              </w:rPr>
              <w:t>Dianu Gilstón</w:t>
            </w:r>
            <w:r w:rsidRPr="00083C79">
              <w:rPr>
                <w:lang w:val="fo-FO"/>
              </w:rPr>
              <w:t>, á</w:t>
            </w:r>
            <w:r w:rsidR="00AF51C9">
              <w:rPr>
                <w:lang w:val="fo-FO"/>
              </w:rPr>
              <w:t xml:space="preserve"> </w:t>
            </w:r>
            <w:hyperlink r:id="rId7" w:history="1">
              <w:r w:rsidR="00AF51C9" w:rsidRPr="00210555">
                <w:rPr>
                  <w:rStyle w:val="Hyperlink"/>
                  <w:lang w:val="fo-FO"/>
                </w:rPr>
                <w:t>diana.gilston@taks.fo</w:t>
              </w:r>
            </w:hyperlink>
          </w:p>
          <w:p w14:paraId="2C17168F" w14:textId="222A20EE" w:rsidR="002C3C3B" w:rsidRPr="00083C79" w:rsidRDefault="002C3C3B" w:rsidP="00AF51C9">
            <w:pPr>
              <w:spacing w:line="276" w:lineRule="auto"/>
              <w:rPr>
                <w:lang w:val="fo-FO"/>
              </w:rPr>
            </w:pPr>
            <w:r w:rsidRPr="00083C79">
              <w:rPr>
                <w:lang w:val="fo-FO"/>
              </w:rPr>
              <w:t>Skjal við svarunum verður lagt á Keypsportalin.</w:t>
            </w:r>
          </w:p>
        </w:tc>
      </w:tr>
      <w:tr w:rsidR="002C3C3B" w:rsidRPr="00AF51C9" w14:paraId="299917B9" w14:textId="77777777" w:rsidTr="00B040DC">
        <w:tc>
          <w:tcPr>
            <w:tcW w:w="3207" w:type="dxa"/>
          </w:tcPr>
          <w:p w14:paraId="1D84CAB7" w14:textId="2FF31E30" w:rsidR="002C3C3B" w:rsidRPr="00083C79" w:rsidRDefault="00AF51C9" w:rsidP="00B040DC">
            <w:pPr>
              <w:spacing w:line="276" w:lineRule="auto"/>
              <w:rPr>
                <w:lang w:val="fo-FO"/>
              </w:rPr>
            </w:pPr>
            <w:r>
              <w:rPr>
                <w:lang w:val="fo-FO"/>
              </w:rPr>
              <w:t>06</w:t>
            </w:r>
            <w:r w:rsidR="002C3C3B" w:rsidRPr="00491FBD">
              <w:rPr>
                <w:lang w:val="fo-FO"/>
              </w:rPr>
              <w:t xml:space="preserve">. </w:t>
            </w:r>
            <w:r>
              <w:rPr>
                <w:lang w:val="fo-FO"/>
              </w:rPr>
              <w:t>oktober</w:t>
            </w:r>
            <w:r w:rsidR="002C3C3B" w:rsidRPr="00491FBD">
              <w:rPr>
                <w:lang w:val="fo-FO"/>
              </w:rPr>
              <w:t xml:space="preserve"> kl. 1</w:t>
            </w:r>
            <w:r>
              <w:rPr>
                <w:lang w:val="fo-FO"/>
              </w:rPr>
              <w:t>2</w:t>
            </w:r>
            <w:r w:rsidR="002C3C3B" w:rsidRPr="00491FBD">
              <w:rPr>
                <w:lang w:val="fo-FO"/>
              </w:rPr>
              <w:t>.00</w:t>
            </w:r>
          </w:p>
        </w:tc>
        <w:tc>
          <w:tcPr>
            <w:tcW w:w="3207" w:type="dxa"/>
          </w:tcPr>
          <w:p w14:paraId="0A619FC8" w14:textId="77777777" w:rsidR="002C3C3B" w:rsidRPr="00083C79" w:rsidRDefault="002C3C3B" w:rsidP="00B040DC">
            <w:pPr>
              <w:spacing w:line="276" w:lineRule="auto"/>
              <w:rPr>
                <w:lang w:val="fo-FO"/>
              </w:rPr>
            </w:pPr>
            <w:r w:rsidRPr="00083C79">
              <w:rPr>
                <w:lang w:val="fo-FO"/>
              </w:rPr>
              <w:t>Tilboð skulu vera inn</w:t>
            </w:r>
            <w:r>
              <w:rPr>
                <w:lang w:val="fo-FO"/>
              </w:rPr>
              <w:t xml:space="preserve">i </w:t>
            </w:r>
          </w:p>
        </w:tc>
        <w:tc>
          <w:tcPr>
            <w:tcW w:w="3208" w:type="dxa"/>
          </w:tcPr>
          <w:p w14:paraId="5E3B7234" w14:textId="0E82FE3D" w:rsidR="002C3C3B" w:rsidRPr="00083C79" w:rsidRDefault="002C3C3B" w:rsidP="00B040DC">
            <w:pPr>
              <w:spacing w:line="276" w:lineRule="auto"/>
              <w:rPr>
                <w:lang w:val="fo-FO"/>
              </w:rPr>
            </w:pPr>
            <w:r w:rsidRPr="00083C79">
              <w:rPr>
                <w:lang w:val="fo-FO"/>
              </w:rPr>
              <w:t xml:space="preserve">Tilboð skulu sendast við telduposti til </w:t>
            </w:r>
            <w:r w:rsidR="00AF51C9">
              <w:rPr>
                <w:lang w:val="fo-FO"/>
              </w:rPr>
              <w:t>Dianu Gilstón</w:t>
            </w:r>
            <w:r w:rsidRPr="00083C79">
              <w:rPr>
                <w:lang w:val="fo-FO"/>
              </w:rPr>
              <w:t xml:space="preserve">, á </w:t>
            </w:r>
            <w:hyperlink r:id="rId8" w:history="1">
              <w:r w:rsidR="00AF51C9" w:rsidRPr="00210555">
                <w:rPr>
                  <w:rStyle w:val="Hyperlink"/>
                  <w:lang w:val="fo-FO"/>
                </w:rPr>
                <w:t>d</w:t>
              </w:r>
              <w:r w:rsidR="00AF51C9" w:rsidRPr="00210555">
                <w:rPr>
                  <w:rStyle w:val="Hyperlink"/>
                </w:rPr>
                <w:t>iana.gilston</w:t>
              </w:r>
              <w:r w:rsidR="00AF51C9" w:rsidRPr="00210555">
                <w:rPr>
                  <w:rStyle w:val="Hyperlink"/>
                  <w:lang w:val="fo-FO"/>
                </w:rPr>
                <w:t>@taks.fo</w:t>
              </w:r>
            </w:hyperlink>
            <w:r w:rsidRPr="00083C79">
              <w:rPr>
                <w:lang w:val="fo-FO"/>
              </w:rPr>
              <w:t>.</w:t>
            </w:r>
          </w:p>
        </w:tc>
      </w:tr>
      <w:tr w:rsidR="002C3C3B" w:rsidRPr="00CE2232" w14:paraId="037E6685" w14:textId="77777777" w:rsidTr="00B040DC">
        <w:tc>
          <w:tcPr>
            <w:tcW w:w="3207" w:type="dxa"/>
          </w:tcPr>
          <w:p w14:paraId="712FDE15" w14:textId="61734B78" w:rsidR="002C3C3B" w:rsidRPr="00083C79" w:rsidRDefault="00AF51C9" w:rsidP="00B040DC">
            <w:pPr>
              <w:spacing w:line="276" w:lineRule="auto"/>
              <w:rPr>
                <w:lang w:val="fo-FO"/>
              </w:rPr>
            </w:pPr>
            <w:r>
              <w:rPr>
                <w:lang w:val="fo-FO"/>
              </w:rPr>
              <w:t>06. oktober</w:t>
            </w:r>
            <w:r w:rsidR="00260008">
              <w:rPr>
                <w:lang w:val="fo-FO"/>
              </w:rPr>
              <w:t xml:space="preserve"> - 15. </w:t>
            </w:r>
            <w:r w:rsidR="000264D6">
              <w:rPr>
                <w:lang w:val="fo-FO"/>
              </w:rPr>
              <w:t>o</w:t>
            </w:r>
            <w:r w:rsidR="000264D6">
              <w:t>ktober</w:t>
            </w:r>
          </w:p>
        </w:tc>
        <w:tc>
          <w:tcPr>
            <w:tcW w:w="3207" w:type="dxa"/>
          </w:tcPr>
          <w:p w14:paraId="5467CF94" w14:textId="77777777" w:rsidR="002C3C3B" w:rsidRPr="00083C79" w:rsidRDefault="002C3C3B" w:rsidP="00B040DC">
            <w:pPr>
              <w:spacing w:line="276" w:lineRule="auto"/>
              <w:rPr>
                <w:lang w:val="fo-FO"/>
              </w:rPr>
            </w:pPr>
            <w:r w:rsidRPr="00083C79">
              <w:rPr>
                <w:lang w:val="fo-FO"/>
              </w:rPr>
              <w:t>Tilboð verða viðgjørd</w:t>
            </w:r>
          </w:p>
        </w:tc>
        <w:tc>
          <w:tcPr>
            <w:tcW w:w="3208" w:type="dxa"/>
          </w:tcPr>
          <w:p w14:paraId="2D9335A9" w14:textId="77777777" w:rsidR="002C3C3B" w:rsidRPr="00083C79" w:rsidRDefault="002C3C3B" w:rsidP="00B040DC">
            <w:pPr>
              <w:spacing w:line="276" w:lineRule="auto"/>
              <w:rPr>
                <w:lang w:val="fo-FO"/>
              </w:rPr>
            </w:pPr>
          </w:p>
        </w:tc>
      </w:tr>
      <w:tr w:rsidR="002C3C3B" w:rsidRPr="00CE2232" w14:paraId="33AFCAC0" w14:textId="77777777" w:rsidTr="00B040DC">
        <w:tc>
          <w:tcPr>
            <w:tcW w:w="3207" w:type="dxa"/>
          </w:tcPr>
          <w:p w14:paraId="232FB2CB" w14:textId="204C7291" w:rsidR="002C3C3B" w:rsidRPr="00083C79" w:rsidRDefault="00260008" w:rsidP="00B040DC">
            <w:pPr>
              <w:spacing w:line="276" w:lineRule="auto"/>
              <w:rPr>
                <w:lang w:val="fo-FO"/>
              </w:rPr>
            </w:pPr>
            <w:r>
              <w:rPr>
                <w:lang w:val="fo-FO"/>
              </w:rPr>
              <w:t>1</w:t>
            </w:r>
            <w:r w:rsidR="000264D6">
              <w:rPr>
                <w:lang w:val="fo-FO"/>
              </w:rPr>
              <w:t>8</w:t>
            </w:r>
            <w:r>
              <w:rPr>
                <w:lang w:val="fo-FO"/>
              </w:rPr>
              <w:t xml:space="preserve">. </w:t>
            </w:r>
            <w:r w:rsidR="00AF51C9">
              <w:rPr>
                <w:lang w:val="fo-FO"/>
              </w:rPr>
              <w:t>o</w:t>
            </w:r>
            <w:r w:rsidR="00AF51C9">
              <w:t>ktober</w:t>
            </w:r>
          </w:p>
        </w:tc>
        <w:tc>
          <w:tcPr>
            <w:tcW w:w="3207" w:type="dxa"/>
          </w:tcPr>
          <w:p w14:paraId="77EACB3E" w14:textId="77777777" w:rsidR="002C3C3B" w:rsidRPr="00083C79" w:rsidRDefault="002C3C3B" w:rsidP="00B040DC">
            <w:pPr>
              <w:spacing w:line="276" w:lineRule="auto"/>
              <w:rPr>
                <w:lang w:val="fo-FO"/>
              </w:rPr>
            </w:pPr>
            <w:r w:rsidRPr="00083C79">
              <w:rPr>
                <w:lang w:val="fo-FO"/>
              </w:rPr>
              <w:t>Vinnarin verður kunngjørdur</w:t>
            </w:r>
          </w:p>
        </w:tc>
        <w:tc>
          <w:tcPr>
            <w:tcW w:w="3208" w:type="dxa"/>
          </w:tcPr>
          <w:p w14:paraId="0583FDE4" w14:textId="77777777" w:rsidR="002C3C3B" w:rsidRPr="00083C79" w:rsidRDefault="00260008" w:rsidP="00B040DC">
            <w:pPr>
              <w:spacing w:line="276" w:lineRule="auto"/>
              <w:rPr>
                <w:lang w:val="fo-FO"/>
              </w:rPr>
            </w:pPr>
            <w:r w:rsidRPr="00083C79">
              <w:rPr>
                <w:lang w:val="fo-FO"/>
              </w:rPr>
              <w:t>TAKS skilar sær eisini rætt til ikki at taka av nøkrum av innkomnu tilboðunum.</w:t>
            </w:r>
          </w:p>
        </w:tc>
      </w:tr>
    </w:tbl>
    <w:p w14:paraId="7A02070E" w14:textId="77777777" w:rsidR="00FC60E5" w:rsidRPr="00BA4736" w:rsidRDefault="00FC60E5" w:rsidP="001A7B5C">
      <w:pPr>
        <w:spacing w:after="0"/>
      </w:pPr>
    </w:p>
    <w:p w14:paraId="3AD5A616" w14:textId="77777777" w:rsidR="00FC60E5" w:rsidRPr="00BA4736" w:rsidRDefault="00FC60E5" w:rsidP="001A7B5C">
      <w:pPr>
        <w:spacing w:after="0"/>
      </w:pPr>
    </w:p>
    <w:p w14:paraId="73707F94" w14:textId="77777777" w:rsidR="007533E8" w:rsidRDefault="007533E8" w:rsidP="001A7B5C">
      <w:pPr>
        <w:spacing w:after="0"/>
      </w:pPr>
    </w:p>
    <w:sectPr w:rsidR="007533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A4E438"/>
    <w:multiLevelType w:val="hybridMultilevel"/>
    <w:tmpl w:val="9D2801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755BB"/>
    <w:multiLevelType w:val="hybridMultilevel"/>
    <w:tmpl w:val="B4D83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8A43CD"/>
    <w:multiLevelType w:val="hybridMultilevel"/>
    <w:tmpl w:val="A0CC2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E9477F2"/>
    <w:multiLevelType w:val="hybridMultilevel"/>
    <w:tmpl w:val="C2C80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521DB9"/>
    <w:multiLevelType w:val="hybridMultilevel"/>
    <w:tmpl w:val="FE7EF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5C"/>
    <w:rsid w:val="000264D6"/>
    <w:rsid w:val="00144DA8"/>
    <w:rsid w:val="00163247"/>
    <w:rsid w:val="00177962"/>
    <w:rsid w:val="001A7B5C"/>
    <w:rsid w:val="00220F0A"/>
    <w:rsid w:val="002308E7"/>
    <w:rsid w:val="00244F6D"/>
    <w:rsid w:val="00260008"/>
    <w:rsid w:val="002C3C3B"/>
    <w:rsid w:val="00333D1B"/>
    <w:rsid w:val="003B0C5E"/>
    <w:rsid w:val="003F4EF1"/>
    <w:rsid w:val="003F5505"/>
    <w:rsid w:val="004A6DE6"/>
    <w:rsid w:val="0053191F"/>
    <w:rsid w:val="005977CD"/>
    <w:rsid w:val="005B6F1D"/>
    <w:rsid w:val="005D4574"/>
    <w:rsid w:val="00647436"/>
    <w:rsid w:val="0070252C"/>
    <w:rsid w:val="00732F26"/>
    <w:rsid w:val="007533E8"/>
    <w:rsid w:val="00754A3B"/>
    <w:rsid w:val="007A378A"/>
    <w:rsid w:val="00944290"/>
    <w:rsid w:val="00990BD8"/>
    <w:rsid w:val="009E1436"/>
    <w:rsid w:val="009E3DCB"/>
    <w:rsid w:val="00A021DA"/>
    <w:rsid w:val="00AF4990"/>
    <w:rsid w:val="00AF51C9"/>
    <w:rsid w:val="00B16D77"/>
    <w:rsid w:val="00B222F9"/>
    <w:rsid w:val="00B97F63"/>
    <w:rsid w:val="00BA350D"/>
    <w:rsid w:val="00BA4736"/>
    <w:rsid w:val="00C74044"/>
    <w:rsid w:val="00CA6A13"/>
    <w:rsid w:val="00D17AAB"/>
    <w:rsid w:val="00D5549A"/>
    <w:rsid w:val="00D64B93"/>
    <w:rsid w:val="00D70F9C"/>
    <w:rsid w:val="00E955C8"/>
    <w:rsid w:val="00EB1FE2"/>
    <w:rsid w:val="00F2451A"/>
    <w:rsid w:val="00F3670F"/>
    <w:rsid w:val="00FC6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1666"/>
  <w15:chartTrackingRefBased/>
  <w15:docId w15:val="{568B1A6A-F72D-46B8-A23A-12DF4AE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C3C3B"/>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C3C3B"/>
    <w:rPr>
      <w:color w:val="0563C1" w:themeColor="hyperlink"/>
      <w:u w:val="single"/>
    </w:rPr>
  </w:style>
  <w:style w:type="paragraph" w:styleId="Listeafsnit">
    <w:name w:val="List Paragraph"/>
    <w:basedOn w:val="Normal"/>
    <w:uiPriority w:val="34"/>
    <w:qFormat/>
    <w:rsid w:val="00EB1FE2"/>
    <w:pPr>
      <w:ind w:left="720"/>
      <w:contextualSpacing/>
    </w:pPr>
  </w:style>
  <w:style w:type="paragraph" w:customStyle="1" w:styleId="Default">
    <w:name w:val="Default"/>
    <w:rsid w:val="00244F6D"/>
    <w:pPr>
      <w:autoSpaceDE w:val="0"/>
      <w:autoSpaceDN w:val="0"/>
      <w:adjustRightInd w:val="0"/>
      <w:spacing w:after="0" w:line="240" w:lineRule="auto"/>
    </w:pPr>
    <w:rPr>
      <w:rFonts w:ascii="Garamond" w:hAnsi="Garamond" w:cs="Garamond"/>
      <w:color w:val="000000"/>
      <w:sz w:val="24"/>
      <w:szCs w:val="24"/>
    </w:rPr>
  </w:style>
  <w:style w:type="character" w:styleId="Ulstomtale">
    <w:name w:val="Unresolved Mention"/>
    <w:basedOn w:val="Standardskrifttypeiafsnit"/>
    <w:uiPriority w:val="99"/>
    <w:semiHidden/>
    <w:unhideWhenUsed/>
    <w:rsid w:val="003B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gilston@taks.fo" TargetMode="External"/><Relationship Id="rId3" Type="http://schemas.openxmlformats.org/officeDocument/2006/relationships/settings" Target="settings.xml"/><Relationship Id="rId7" Type="http://schemas.openxmlformats.org/officeDocument/2006/relationships/hyperlink" Target="mailto:diana.gilston@taks.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gilston@taks.fo" TargetMode="External"/><Relationship Id="rId5" Type="http://schemas.openxmlformats.org/officeDocument/2006/relationships/hyperlink" Target="mailto:diana.gilston@taks.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926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Eyðun Mørkøre</dc:creator>
  <cp:keywords/>
  <dc:description/>
  <cp:lastModifiedBy>Eyðun Mørkøre</cp:lastModifiedBy>
  <cp:revision>8</cp:revision>
  <dcterms:created xsi:type="dcterms:W3CDTF">2021-09-20T11:24:00Z</dcterms:created>
  <dcterms:modified xsi:type="dcterms:W3CDTF">2021-09-20T13:25:00Z</dcterms:modified>
</cp:coreProperties>
</file>